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7509E" w14:textId="77777777" w:rsidR="00C431A6" w:rsidRPr="00FC6C66" w:rsidRDefault="00C431A6" w:rsidP="004C227F">
      <w:pPr>
        <w:pStyle w:val="Title"/>
        <w:rPr>
          <w:rFonts w:ascii="Calibri" w:hAnsi="Calibri"/>
          <w:szCs w:val="22"/>
        </w:rPr>
      </w:pPr>
      <w:r w:rsidRPr="00FC6C66">
        <w:rPr>
          <w:rFonts w:ascii="Calibri" w:hAnsi="Calibri"/>
          <w:szCs w:val="22"/>
        </w:rPr>
        <w:t>Healthy Living NT</w:t>
      </w:r>
    </w:p>
    <w:p w14:paraId="1085D7F7" w14:textId="77777777" w:rsidR="00C431A6" w:rsidRPr="00FC6C66" w:rsidRDefault="00C431A6" w:rsidP="004C227F">
      <w:pPr>
        <w:pStyle w:val="Title"/>
        <w:rPr>
          <w:rFonts w:ascii="Calibri" w:hAnsi="Calibri"/>
          <w:szCs w:val="22"/>
        </w:rPr>
      </w:pPr>
      <w:r w:rsidRPr="00FC6C66">
        <w:rPr>
          <w:rFonts w:ascii="Calibri" w:hAnsi="Calibri"/>
          <w:szCs w:val="22"/>
        </w:rPr>
        <w:t>Governance Policy Committee</w:t>
      </w:r>
    </w:p>
    <w:p w14:paraId="79BAD4E7" w14:textId="77777777" w:rsidR="00C431A6" w:rsidRPr="00FC6C66" w:rsidRDefault="00C431A6" w:rsidP="004C227F">
      <w:pPr>
        <w:jc w:val="center"/>
        <w:rPr>
          <w:rFonts w:ascii="Calibri" w:hAnsi="Calibri"/>
          <w:b/>
          <w:szCs w:val="22"/>
        </w:rPr>
      </w:pPr>
      <w:r w:rsidRPr="00FC6C66">
        <w:rPr>
          <w:rFonts w:ascii="Calibri" w:hAnsi="Calibri"/>
          <w:b/>
          <w:szCs w:val="22"/>
        </w:rPr>
        <w:t>Minutes</w:t>
      </w:r>
    </w:p>
    <w:p w14:paraId="0F868846" w14:textId="77777777" w:rsidR="00C431A6" w:rsidRPr="00FC6C66" w:rsidRDefault="00C431A6" w:rsidP="004C227F">
      <w:pPr>
        <w:jc w:val="center"/>
        <w:rPr>
          <w:rFonts w:ascii="Calibri" w:hAnsi="Calibri"/>
          <w:b/>
          <w:szCs w:val="22"/>
        </w:rPr>
      </w:pPr>
    </w:p>
    <w:p w14:paraId="37269DB4" w14:textId="1E8EC7B6" w:rsidR="00C431A6" w:rsidRPr="00FC6C66" w:rsidRDefault="00C431A6" w:rsidP="004C227F">
      <w:pPr>
        <w:jc w:val="center"/>
        <w:rPr>
          <w:rFonts w:ascii="Calibri" w:hAnsi="Calibri"/>
          <w:b/>
          <w:szCs w:val="22"/>
        </w:rPr>
      </w:pPr>
      <w:r w:rsidRPr="00FC6C66">
        <w:rPr>
          <w:rFonts w:ascii="Calibri" w:hAnsi="Calibri"/>
          <w:b/>
          <w:szCs w:val="22"/>
        </w:rPr>
        <w:t xml:space="preserve">Meeting </w:t>
      </w:r>
      <w:r w:rsidR="00FC345C">
        <w:rPr>
          <w:rFonts w:ascii="Calibri" w:hAnsi="Calibri"/>
          <w:b/>
          <w:szCs w:val="22"/>
        </w:rPr>
        <w:t>4</w:t>
      </w:r>
      <w:r w:rsidR="00556E2F">
        <w:rPr>
          <w:rFonts w:ascii="Calibri" w:hAnsi="Calibri"/>
          <w:b/>
          <w:szCs w:val="22"/>
        </w:rPr>
        <w:t>/2</w:t>
      </w:r>
      <w:r w:rsidR="00C22704">
        <w:rPr>
          <w:rFonts w:ascii="Calibri" w:hAnsi="Calibri"/>
          <w:b/>
          <w:szCs w:val="22"/>
        </w:rPr>
        <w:t>5</w:t>
      </w:r>
    </w:p>
    <w:p w14:paraId="5F7CC5AD" w14:textId="215CC94A" w:rsidR="00B925E1" w:rsidRPr="00FC6C66" w:rsidRDefault="00FC345C" w:rsidP="00B925E1">
      <w:pPr>
        <w:jc w:val="center"/>
        <w:rPr>
          <w:rFonts w:ascii="Calibri" w:hAnsi="Calibri"/>
          <w:b/>
          <w:szCs w:val="22"/>
        </w:rPr>
      </w:pPr>
      <w:r>
        <w:rPr>
          <w:rFonts w:ascii="Calibri" w:hAnsi="Calibri"/>
          <w:b/>
          <w:szCs w:val="22"/>
        </w:rPr>
        <w:t>1630</w:t>
      </w:r>
      <w:r w:rsidR="006D639E">
        <w:rPr>
          <w:rFonts w:ascii="Calibri" w:hAnsi="Calibri"/>
          <w:b/>
          <w:szCs w:val="22"/>
        </w:rPr>
        <w:t xml:space="preserve"> </w:t>
      </w:r>
      <w:r w:rsidR="00B925E1" w:rsidRPr="00FC6C66">
        <w:rPr>
          <w:rFonts w:ascii="Calibri" w:hAnsi="Calibri"/>
          <w:b/>
          <w:szCs w:val="22"/>
        </w:rPr>
        <w:t>hours CST</w:t>
      </w:r>
    </w:p>
    <w:p w14:paraId="50B85C08" w14:textId="301499A1" w:rsidR="00B925E1" w:rsidRPr="00FC6C66" w:rsidRDefault="00FC345C" w:rsidP="00B925E1">
      <w:pPr>
        <w:jc w:val="center"/>
        <w:rPr>
          <w:rFonts w:ascii="Calibri" w:hAnsi="Calibri"/>
          <w:b/>
          <w:szCs w:val="22"/>
        </w:rPr>
      </w:pPr>
      <w:r>
        <w:rPr>
          <w:rFonts w:ascii="Calibri" w:hAnsi="Calibri"/>
          <w:b/>
          <w:szCs w:val="22"/>
        </w:rPr>
        <w:t>12 November</w:t>
      </w:r>
      <w:r w:rsidR="00B67589">
        <w:rPr>
          <w:rFonts w:ascii="Calibri" w:hAnsi="Calibri"/>
          <w:b/>
          <w:szCs w:val="22"/>
        </w:rPr>
        <w:t xml:space="preserve"> 20</w:t>
      </w:r>
      <w:r w:rsidR="00556E2F">
        <w:rPr>
          <w:rFonts w:ascii="Calibri" w:hAnsi="Calibri"/>
          <w:b/>
          <w:szCs w:val="22"/>
        </w:rPr>
        <w:t>2</w:t>
      </w:r>
      <w:r w:rsidR="00C22704">
        <w:rPr>
          <w:rFonts w:ascii="Calibri" w:hAnsi="Calibri"/>
          <w:b/>
          <w:szCs w:val="22"/>
        </w:rPr>
        <w:t>5</w:t>
      </w:r>
    </w:p>
    <w:p w14:paraId="279253B9" w14:textId="77777777" w:rsidR="000D4DFF" w:rsidRPr="00FC6C66" w:rsidRDefault="00556E2F" w:rsidP="004C227F">
      <w:pPr>
        <w:jc w:val="center"/>
        <w:rPr>
          <w:rFonts w:ascii="Calibri" w:hAnsi="Calibri"/>
          <w:b/>
          <w:szCs w:val="22"/>
        </w:rPr>
      </w:pPr>
      <w:r>
        <w:rPr>
          <w:rFonts w:ascii="Calibri" w:hAnsi="Calibri"/>
          <w:b/>
          <w:szCs w:val="22"/>
        </w:rPr>
        <w:t>Via Videoconference</w:t>
      </w:r>
    </w:p>
    <w:p w14:paraId="33A29DCD" w14:textId="77777777" w:rsidR="00C431A6" w:rsidRPr="00FC6C66" w:rsidRDefault="00C431A6" w:rsidP="004C227F">
      <w:pPr>
        <w:jc w:val="center"/>
        <w:rPr>
          <w:rFonts w:ascii="Calibri" w:hAnsi="Calibri"/>
          <w:b/>
          <w:szCs w:val="22"/>
        </w:rPr>
      </w:pPr>
    </w:p>
    <w:p w14:paraId="008C80CB" w14:textId="77777777" w:rsidR="00C431A6" w:rsidRPr="00FC6C66" w:rsidRDefault="00C431A6" w:rsidP="00F241DA">
      <w:pPr>
        <w:numPr>
          <w:ilvl w:val="0"/>
          <w:numId w:val="1"/>
        </w:numPr>
        <w:tabs>
          <w:tab w:val="clear" w:pos="1080"/>
          <w:tab w:val="num" w:pos="567"/>
        </w:tabs>
        <w:spacing w:before="120" w:after="120"/>
        <w:ind w:left="567" w:hanging="567"/>
        <w:jc w:val="both"/>
        <w:rPr>
          <w:rFonts w:ascii="Calibri" w:hAnsi="Calibri"/>
          <w:b/>
          <w:szCs w:val="22"/>
        </w:rPr>
      </w:pPr>
      <w:r w:rsidRPr="00FC6C66">
        <w:rPr>
          <w:rFonts w:ascii="Calibri" w:hAnsi="Calibri"/>
          <w:b/>
          <w:szCs w:val="22"/>
        </w:rPr>
        <w:t>Opening and Welcome</w:t>
      </w:r>
    </w:p>
    <w:p w14:paraId="06362166" w14:textId="5E22C282" w:rsidR="00C431A6" w:rsidRPr="00FC6C66" w:rsidRDefault="00C431A6" w:rsidP="00F241DA">
      <w:pPr>
        <w:tabs>
          <w:tab w:val="num" w:pos="0"/>
        </w:tabs>
        <w:spacing w:before="120" w:after="120"/>
        <w:jc w:val="both"/>
        <w:rPr>
          <w:rFonts w:ascii="Calibri" w:hAnsi="Calibri"/>
          <w:szCs w:val="22"/>
        </w:rPr>
      </w:pPr>
      <w:r w:rsidRPr="00FC6C66">
        <w:rPr>
          <w:rFonts w:ascii="Calibri" w:hAnsi="Calibri"/>
          <w:szCs w:val="22"/>
        </w:rPr>
        <w:t xml:space="preserve">The meeting opened at </w:t>
      </w:r>
      <w:r w:rsidR="00752ED3">
        <w:rPr>
          <w:rFonts w:ascii="Calibri" w:hAnsi="Calibri"/>
          <w:szCs w:val="22"/>
        </w:rPr>
        <w:t>1</w:t>
      </w:r>
      <w:r w:rsidR="00FC345C">
        <w:rPr>
          <w:rFonts w:ascii="Calibri" w:hAnsi="Calibri"/>
          <w:szCs w:val="22"/>
        </w:rPr>
        <w:t>633</w:t>
      </w:r>
      <w:r w:rsidRPr="00FC6C66">
        <w:rPr>
          <w:rFonts w:ascii="Calibri" w:hAnsi="Calibri"/>
          <w:szCs w:val="22"/>
        </w:rPr>
        <w:t xml:space="preserve"> hours.</w:t>
      </w:r>
    </w:p>
    <w:p w14:paraId="59EBB5A7" w14:textId="19721148" w:rsidR="00752ED3" w:rsidRDefault="00C431A6" w:rsidP="00F241DA">
      <w:pPr>
        <w:spacing w:before="120" w:after="120"/>
        <w:ind w:left="1418" w:hanging="1418"/>
        <w:jc w:val="both"/>
        <w:rPr>
          <w:rFonts w:ascii="Calibri" w:hAnsi="Calibri"/>
          <w:szCs w:val="22"/>
        </w:rPr>
      </w:pPr>
      <w:r w:rsidRPr="00FC6C66">
        <w:rPr>
          <w:rFonts w:ascii="Calibri" w:hAnsi="Calibri"/>
          <w:i/>
          <w:szCs w:val="22"/>
        </w:rPr>
        <w:t>Present:</w:t>
      </w:r>
      <w:r w:rsidRPr="00FC6C66">
        <w:rPr>
          <w:rFonts w:ascii="Calibri" w:hAnsi="Calibri"/>
          <w:szCs w:val="22"/>
        </w:rPr>
        <w:tab/>
      </w:r>
      <w:r w:rsidR="00B71618" w:rsidRPr="00B71618">
        <w:rPr>
          <w:rFonts w:ascii="Calibri" w:hAnsi="Calibri"/>
          <w:szCs w:val="22"/>
        </w:rPr>
        <w:t xml:space="preserve">Present:  </w:t>
      </w:r>
      <w:r w:rsidR="00C22704" w:rsidRPr="00752ED3">
        <w:rPr>
          <w:rFonts w:ascii="Calibri" w:hAnsi="Calibri"/>
          <w:szCs w:val="22"/>
        </w:rPr>
        <w:t xml:space="preserve">William De Decker </w:t>
      </w:r>
      <w:r w:rsidR="00752ED3" w:rsidRPr="00752ED3">
        <w:rPr>
          <w:rFonts w:ascii="Calibri" w:hAnsi="Calibri"/>
          <w:szCs w:val="22"/>
        </w:rPr>
        <w:t xml:space="preserve">(President and Chair), Yvonne Rowan (Vice-President), </w:t>
      </w:r>
      <w:r w:rsidR="00E16D29">
        <w:rPr>
          <w:rFonts w:ascii="Calibri" w:hAnsi="Calibri"/>
          <w:szCs w:val="22"/>
        </w:rPr>
        <w:t>Sue Korner (Board Member),</w:t>
      </w:r>
      <w:r w:rsidR="00E16D29" w:rsidRPr="00752ED3">
        <w:rPr>
          <w:rFonts w:ascii="Calibri" w:hAnsi="Calibri"/>
          <w:szCs w:val="22"/>
        </w:rPr>
        <w:t xml:space="preserve"> </w:t>
      </w:r>
      <w:r w:rsidR="00752ED3" w:rsidRPr="00752ED3">
        <w:rPr>
          <w:rFonts w:ascii="Calibri" w:hAnsi="Calibri"/>
          <w:szCs w:val="22"/>
        </w:rPr>
        <w:t>Kevin Wrigley (Treasurer/Secretary</w:t>
      </w:r>
      <w:r w:rsidR="00FC345C">
        <w:rPr>
          <w:rFonts w:ascii="Calibri" w:hAnsi="Calibri"/>
          <w:szCs w:val="22"/>
        </w:rPr>
        <w:t>)</w:t>
      </w:r>
      <w:r w:rsidR="00E16D29">
        <w:rPr>
          <w:rFonts w:ascii="Calibri" w:hAnsi="Calibri"/>
          <w:szCs w:val="22"/>
        </w:rPr>
        <w:t xml:space="preserve"> from 1705 hrs</w:t>
      </w:r>
      <w:r w:rsidR="00752ED3" w:rsidRPr="00752ED3">
        <w:rPr>
          <w:rFonts w:ascii="Calibri" w:hAnsi="Calibri"/>
          <w:szCs w:val="22"/>
        </w:rPr>
        <w:t>, Anne Kemp (</w:t>
      </w:r>
      <w:r w:rsidR="00C41EF9">
        <w:rPr>
          <w:rFonts w:ascii="Calibri" w:hAnsi="Calibri"/>
          <w:szCs w:val="22"/>
        </w:rPr>
        <w:t>CEO</w:t>
      </w:r>
      <w:r w:rsidR="00752ED3" w:rsidRPr="00752ED3">
        <w:rPr>
          <w:rFonts w:ascii="Calibri" w:hAnsi="Calibri"/>
          <w:szCs w:val="22"/>
        </w:rPr>
        <w:t xml:space="preserve"> &amp; </w:t>
      </w:r>
      <w:r w:rsidR="00E16D29">
        <w:rPr>
          <w:rFonts w:ascii="Calibri" w:hAnsi="Calibri"/>
          <w:szCs w:val="22"/>
        </w:rPr>
        <w:t>Secretariat</w:t>
      </w:r>
      <w:r w:rsidR="00752ED3" w:rsidRPr="00752ED3">
        <w:rPr>
          <w:rFonts w:ascii="Calibri" w:hAnsi="Calibri"/>
          <w:szCs w:val="22"/>
        </w:rPr>
        <w:t xml:space="preserve">).  </w:t>
      </w:r>
    </w:p>
    <w:p w14:paraId="64B00BD4" w14:textId="43ABBA62" w:rsidR="00752ED3" w:rsidRDefault="00752ED3" w:rsidP="00F241DA">
      <w:pPr>
        <w:spacing w:before="120" w:after="120"/>
        <w:ind w:left="1418" w:hanging="1418"/>
        <w:jc w:val="both"/>
        <w:rPr>
          <w:rFonts w:ascii="Calibri" w:hAnsi="Calibri"/>
          <w:szCs w:val="22"/>
        </w:rPr>
      </w:pPr>
      <w:r w:rsidRPr="00752ED3">
        <w:rPr>
          <w:rFonts w:ascii="Calibri" w:hAnsi="Calibri"/>
          <w:i/>
          <w:iCs/>
          <w:szCs w:val="22"/>
        </w:rPr>
        <w:t>Apologies:</w:t>
      </w:r>
      <w:r>
        <w:rPr>
          <w:rFonts w:ascii="Calibri" w:hAnsi="Calibri"/>
          <w:szCs w:val="22"/>
        </w:rPr>
        <w:tab/>
      </w:r>
      <w:r w:rsidR="00E16D29" w:rsidRPr="00752ED3">
        <w:rPr>
          <w:rFonts w:ascii="Calibri" w:hAnsi="Calibri"/>
          <w:szCs w:val="22"/>
        </w:rPr>
        <w:t xml:space="preserve">Ferdinand Daroya </w:t>
      </w:r>
      <w:r w:rsidR="00E16D29">
        <w:rPr>
          <w:rFonts w:ascii="Calibri" w:hAnsi="Calibri"/>
          <w:szCs w:val="22"/>
        </w:rPr>
        <w:t>(Board Member)</w:t>
      </w:r>
    </w:p>
    <w:p w14:paraId="12D5738C" w14:textId="77777777" w:rsidR="00C431A6" w:rsidRPr="00FC6C66" w:rsidRDefault="00C431A6" w:rsidP="008B1E6A">
      <w:pPr>
        <w:spacing w:before="120" w:after="120"/>
        <w:ind w:left="567" w:hanging="567"/>
        <w:jc w:val="both"/>
        <w:rPr>
          <w:rFonts w:ascii="Calibri" w:hAnsi="Calibri"/>
          <w:b/>
          <w:szCs w:val="22"/>
        </w:rPr>
      </w:pPr>
      <w:r w:rsidRPr="00FC6C66">
        <w:rPr>
          <w:rFonts w:ascii="Calibri" w:hAnsi="Calibri"/>
          <w:b/>
          <w:szCs w:val="22"/>
        </w:rPr>
        <w:t>2.</w:t>
      </w:r>
      <w:r w:rsidRPr="00FC6C66">
        <w:rPr>
          <w:rFonts w:ascii="Calibri" w:hAnsi="Calibri"/>
          <w:b/>
          <w:szCs w:val="22"/>
        </w:rPr>
        <w:tab/>
        <w:t>Minutes of the Previous Meeting</w:t>
      </w:r>
      <w:r w:rsidR="001A3F88" w:rsidRPr="00FC6C66">
        <w:rPr>
          <w:rFonts w:ascii="Calibri" w:hAnsi="Calibri"/>
          <w:b/>
          <w:szCs w:val="22"/>
        </w:rPr>
        <w:t xml:space="preserve">s </w:t>
      </w:r>
    </w:p>
    <w:p w14:paraId="3600FEBC" w14:textId="7A8BDD7B" w:rsidR="00E16D29" w:rsidRDefault="00E16D29" w:rsidP="00F241DA">
      <w:pPr>
        <w:pStyle w:val="ListParagraph"/>
        <w:numPr>
          <w:ilvl w:val="0"/>
          <w:numId w:val="6"/>
        </w:numPr>
        <w:spacing w:before="120" w:after="120"/>
        <w:ind w:left="357" w:hanging="357"/>
        <w:jc w:val="both"/>
        <w:rPr>
          <w:rFonts w:ascii="Calibri" w:hAnsi="Calibri"/>
          <w:szCs w:val="22"/>
        </w:rPr>
      </w:pPr>
      <w:r w:rsidRPr="00E16D29">
        <w:rPr>
          <w:rFonts w:ascii="Calibri" w:hAnsi="Calibri"/>
          <w:szCs w:val="22"/>
        </w:rPr>
        <w:t xml:space="preserve">The minutes of GPC Meeting 2/25 – 13 May 2025 were accepted as a true and correct record (Yvonne Rowan/Sue Korner) </w:t>
      </w:r>
    </w:p>
    <w:p w14:paraId="7DD026A8" w14:textId="207B8FBA" w:rsidR="00E16D29" w:rsidRPr="00E16D29" w:rsidRDefault="00E16D29" w:rsidP="00F241DA">
      <w:pPr>
        <w:pStyle w:val="ListParagraph"/>
        <w:numPr>
          <w:ilvl w:val="0"/>
          <w:numId w:val="6"/>
        </w:numPr>
        <w:spacing w:before="120" w:after="120"/>
        <w:ind w:left="357" w:hanging="357"/>
        <w:jc w:val="both"/>
        <w:rPr>
          <w:rFonts w:ascii="Calibri" w:hAnsi="Calibri"/>
          <w:szCs w:val="22"/>
        </w:rPr>
      </w:pPr>
      <w:r w:rsidRPr="00E16D29">
        <w:rPr>
          <w:rFonts w:ascii="Calibri" w:hAnsi="Calibri"/>
          <w:szCs w:val="22"/>
        </w:rPr>
        <w:t xml:space="preserve">The minutes of GPC Meeting </w:t>
      </w:r>
      <w:r>
        <w:rPr>
          <w:rFonts w:ascii="Calibri" w:hAnsi="Calibri"/>
          <w:szCs w:val="22"/>
        </w:rPr>
        <w:t>3</w:t>
      </w:r>
      <w:r w:rsidRPr="00E16D29">
        <w:rPr>
          <w:rFonts w:ascii="Calibri" w:hAnsi="Calibri"/>
          <w:szCs w:val="22"/>
        </w:rPr>
        <w:t xml:space="preserve">/25 – </w:t>
      </w:r>
      <w:r>
        <w:rPr>
          <w:rFonts w:ascii="Calibri" w:hAnsi="Calibri"/>
          <w:szCs w:val="22"/>
        </w:rPr>
        <w:t>18 October</w:t>
      </w:r>
      <w:r w:rsidRPr="00E16D29">
        <w:rPr>
          <w:rFonts w:ascii="Calibri" w:hAnsi="Calibri"/>
          <w:szCs w:val="22"/>
        </w:rPr>
        <w:t xml:space="preserve"> 2025 were accepted as a true and correct record (Sue Korner</w:t>
      </w:r>
      <w:r>
        <w:rPr>
          <w:rFonts w:ascii="Calibri" w:hAnsi="Calibri"/>
          <w:szCs w:val="22"/>
        </w:rPr>
        <w:t>/</w:t>
      </w:r>
      <w:r w:rsidRPr="00E16D29">
        <w:rPr>
          <w:rFonts w:ascii="Calibri" w:hAnsi="Calibri"/>
          <w:szCs w:val="22"/>
        </w:rPr>
        <w:t xml:space="preserve">Yvonne Rowan) </w:t>
      </w:r>
    </w:p>
    <w:p w14:paraId="061A6DA6" w14:textId="77777777" w:rsidR="00C431A6" w:rsidRPr="00FC6C66" w:rsidRDefault="00C431A6" w:rsidP="008B1E6A">
      <w:pPr>
        <w:numPr>
          <w:ilvl w:val="0"/>
          <w:numId w:val="2"/>
        </w:numPr>
        <w:spacing w:before="120" w:after="120"/>
        <w:ind w:hanging="720"/>
        <w:jc w:val="both"/>
        <w:rPr>
          <w:rFonts w:ascii="Calibri" w:hAnsi="Calibri"/>
          <w:b/>
          <w:szCs w:val="22"/>
        </w:rPr>
      </w:pPr>
      <w:r w:rsidRPr="00FC6C66">
        <w:rPr>
          <w:rFonts w:ascii="Calibri" w:hAnsi="Calibri"/>
          <w:b/>
          <w:szCs w:val="22"/>
        </w:rPr>
        <w:t>Business Arising</w:t>
      </w:r>
    </w:p>
    <w:p w14:paraId="3EED2896" w14:textId="5D753E9D" w:rsidR="000405B0" w:rsidRDefault="00E16D29" w:rsidP="00F241DA">
      <w:pPr>
        <w:spacing w:before="120" w:after="120"/>
        <w:jc w:val="both"/>
        <w:rPr>
          <w:rFonts w:ascii="Calibri" w:hAnsi="Calibri"/>
          <w:szCs w:val="22"/>
        </w:rPr>
      </w:pPr>
      <w:r>
        <w:rPr>
          <w:rFonts w:ascii="Calibri" w:hAnsi="Calibri"/>
          <w:szCs w:val="22"/>
        </w:rPr>
        <w:t>Business arising was covered under scheduled business.</w:t>
      </w:r>
    </w:p>
    <w:p w14:paraId="2B3ACD92" w14:textId="77777777" w:rsidR="00C431A6" w:rsidRDefault="000405B0" w:rsidP="008B1E6A">
      <w:pPr>
        <w:spacing w:before="120" w:after="120"/>
        <w:jc w:val="both"/>
        <w:rPr>
          <w:rFonts w:ascii="Calibri" w:hAnsi="Calibri"/>
          <w:b/>
          <w:szCs w:val="22"/>
        </w:rPr>
      </w:pPr>
      <w:r>
        <w:rPr>
          <w:rFonts w:ascii="Calibri" w:hAnsi="Calibri"/>
          <w:b/>
          <w:szCs w:val="22"/>
        </w:rPr>
        <w:t>4</w:t>
      </w:r>
      <w:r w:rsidR="00747471" w:rsidRPr="00747471">
        <w:rPr>
          <w:rFonts w:ascii="Calibri" w:hAnsi="Calibri"/>
          <w:b/>
          <w:szCs w:val="22"/>
        </w:rPr>
        <w:t>.</w:t>
      </w:r>
      <w:r w:rsidR="00747471">
        <w:rPr>
          <w:rFonts w:ascii="Calibri" w:hAnsi="Calibri"/>
          <w:b/>
          <w:szCs w:val="22"/>
        </w:rPr>
        <w:tab/>
      </w:r>
      <w:r w:rsidR="00511767" w:rsidRPr="00747471">
        <w:rPr>
          <w:rFonts w:ascii="Calibri" w:hAnsi="Calibri"/>
          <w:b/>
          <w:szCs w:val="22"/>
        </w:rPr>
        <w:t>S</w:t>
      </w:r>
      <w:r w:rsidR="00C431A6" w:rsidRPr="00747471">
        <w:rPr>
          <w:rFonts w:ascii="Calibri" w:hAnsi="Calibri"/>
          <w:b/>
          <w:szCs w:val="22"/>
        </w:rPr>
        <w:t>cheduled Business</w:t>
      </w:r>
    </w:p>
    <w:p w14:paraId="64B8355C" w14:textId="094532A9" w:rsidR="006C18E6" w:rsidRPr="006C18E6" w:rsidRDefault="006C18E6" w:rsidP="006C18E6">
      <w:pPr>
        <w:spacing w:before="120"/>
        <w:jc w:val="both"/>
        <w:rPr>
          <w:rFonts w:ascii="Calibri" w:hAnsi="Calibri"/>
          <w:b/>
          <w:bCs/>
          <w:szCs w:val="22"/>
        </w:rPr>
      </w:pPr>
      <w:r w:rsidRPr="006C18E6">
        <w:rPr>
          <w:rFonts w:ascii="Calibri" w:hAnsi="Calibri"/>
          <w:b/>
          <w:bCs/>
          <w:szCs w:val="22"/>
        </w:rPr>
        <w:t>a)</w:t>
      </w:r>
      <w:r w:rsidRPr="006C18E6">
        <w:rPr>
          <w:rFonts w:ascii="Calibri" w:hAnsi="Calibri"/>
          <w:b/>
          <w:bCs/>
          <w:szCs w:val="22"/>
        </w:rPr>
        <w:tab/>
        <w:t>Outcomes of Annual Board Governance Assessment</w:t>
      </w:r>
    </w:p>
    <w:p w14:paraId="78D22CDB" w14:textId="4878C24E" w:rsidR="006C18E6" w:rsidRDefault="006C18E6" w:rsidP="006C18E6">
      <w:pPr>
        <w:spacing w:before="120"/>
        <w:jc w:val="both"/>
        <w:rPr>
          <w:rFonts w:ascii="Calibri" w:hAnsi="Calibri"/>
          <w:szCs w:val="22"/>
        </w:rPr>
      </w:pPr>
      <w:r w:rsidRPr="006C18E6">
        <w:rPr>
          <w:rFonts w:ascii="Calibri" w:hAnsi="Calibri"/>
          <w:szCs w:val="22"/>
        </w:rPr>
        <w:t>The GPC agreed that the summation of the governance assessment w</w:t>
      </w:r>
      <w:r>
        <w:rPr>
          <w:rFonts w:ascii="Calibri" w:hAnsi="Calibri"/>
          <w:szCs w:val="22"/>
        </w:rPr>
        <w:t>as</w:t>
      </w:r>
      <w:r w:rsidRPr="006C18E6">
        <w:rPr>
          <w:rFonts w:ascii="Calibri" w:hAnsi="Calibri"/>
          <w:szCs w:val="22"/>
        </w:rPr>
        <w:t xml:space="preserve"> an accurate reflection </w:t>
      </w:r>
      <w:r>
        <w:rPr>
          <w:rFonts w:ascii="Calibri" w:hAnsi="Calibri"/>
          <w:szCs w:val="22"/>
        </w:rPr>
        <w:t xml:space="preserve">of the workshop </w:t>
      </w:r>
      <w:r w:rsidRPr="006C18E6">
        <w:rPr>
          <w:rFonts w:ascii="Calibri" w:hAnsi="Calibri"/>
          <w:szCs w:val="22"/>
        </w:rPr>
        <w:t xml:space="preserve">(Sue Korner/Yvonne Rowan). </w:t>
      </w:r>
    </w:p>
    <w:p w14:paraId="0D4E3671" w14:textId="650F83EB" w:rsidR="006C18E6" w:rsidRPr="006C18E6" w:rsidRDefault="006C18E6" w:rsidP="006C18E6">
      <w:pPr>
        <w:spacing w:before="120"/>
        <w:jc w:val="both"/>
        <w:rPr>
          <w:rFonts w:ascii="Calibri" w:hAnsi="Calibri"/>
          <w:szCs w:val="22"/>
        </w:rPr>
      </w:pPr>
      <w:r>
        <w:rPr>
          <w:rFonts w:ascii="Calibri" w:hAnsi="Calibri"/>
          <w:szCs w:val="22"/>
        </w:rPr>
        <w:t>In particular</w:t>
      </w:r>
      <w:r w:rsidR="009D51E9">
        <w:rPr>
          <w:rFonts w:ascii="Calibri" w:hAnsi="Calibri"/>
          <w:szCs w:val="22"/>
        </w:rPr>
        <w:t>,</w:t>
      </w:r>
      <w:r>
        <w:rPr>
          <w:rFonts w:ascii="Calibri" w:hAnsi="Calibri"/>
          <w:szCs w:val="22"/>
        </w:rPr>
        <w:t xml:space="preserve"> the GPC noted the workshop’s appraisal that the assessment was valuable to conduct on an annual basis and that it was achieving what it was intended to do.</w:t>
      </w:r>
    </w:p>
    <w:p w14:paraId="1AB0BEED" w14:textId="334BB20D" w:rsidR="006C18E6" w:rsidRPr="00935369" w:rsidRDefault="006C18E6" w:rsidP="00935369">
      <w:pPr>
        <w:pStyle w:val="ListParagraph"/>
        <w:numPr>
          <w:ilvl w:val="0"/>
          <w:numId w:val="7"/>
        </w:numPr>
        <w:spacing w:before="120" w:after="120"/>
        <w:jc w:val="both"/>
        <w:rPr>
          <w:rFonts w:ascii="Calibri" w:hAnsi="Calibri"/>
          <w:b/>
          <w:bCs/>
          <w:szCs w:val="22"/>
        </w:rPr>
      </w:pPr>
      <w:r w:rsidRPr="00935369">
        <w:rPr>
          <w:rFonts w:ascii="Calibri" w:hAnsi="Calibri"/>
          <w:b/>
          <w:bCs/>
          <w:szCs w:val="22"/>
        </w:rPr>
        <w:t>Business Continuity Management and Plan</w:t>
      </w:r>
    </w:p>
    <w:p w14:paraId="40F8638D" w14:textId="57CDAA7A" w:rsidR="00935369" w:rsidRDefault="00935369" w:rsidP="00935369">
      <w:pPr>
        <w:spacing w:before="120" w:after="120"/>
        <w:jc w:val="both"/>
        <w:rPr>
          <w:rFonts w:ascii="Calibri" w:hAnsi="Calibri"/>
          <w:szCs w:val="22"/>
        </w:rPr>
      </w:pPr>
      <w:r>
        <w:rPr>
          <w:rFonts w:ascii="Calibri" w:hAnsi="Calibri"/>
          <w:szCs w:val="22"/>
        </w:rPr>
        <w:t xml:space="preserve">The GPC considered the </w:t>
      </w:r>
      <w:r w:rsidR="00F241DA">
        <w:rPr>
          <w:rFonts w:ascii="Calibri" w:hAnsi="Calibri"/>
          <w:szCs w:val="22"/>
        </w:rPr>
        <w:t xml:space="preserve">draft </w:t>
      </w:r>
      <w:r>
        <w:rPr>
          <w:rFonts w:ascii="Calibri" w:hAnsi="Calibri"/>
          <w:szCs w:val="22"/>
        </w:rPr>
        <w:t xml:space="preserve">Business Continuity Management and Plan policy which was a major undertaking under HLNT’s formal quality improvement plan.  </w:t>
      </w:r>
    </w:p>
    <w:p w14:paraId="18DFA145" w14:textId="1B815F22" w:rsidR="006C18E6" w:rsidRDefault="00935369" w:rsidP="00935369">
      <w:pPr>
        <w:spacing w:before="120" w:after="120"/>
        <w:jc w:val="both"/>
        <w:rPr>
          <w:rFonts w:ascii="Calibri" w:hAnsi="Calibri"/>
          <w:szCs w:val="22"/>
        </w:rPr>
      </w:pPr>
      <w:r>
        <w:rPr>
          <w:rFonts w:ascii="Calibri" w:hAnsi="Calibri"/>
          <w:szCs w:val="22"/>
        </w:rPr>
        <w:t xml:space="preserve">An earlier </w:t>
      </w:r>
      <w:r w:rsidR="00F241DA">
        <w:rPr>
          <w:rFonts w:ascii="Calibri" w:hAnsi="Calibri"/>
          <w:szCs w:val="22"/>
        </w:rPr>
        <w:t>draft</w:t>
      </w:r>
      <w:r>
        <w:rPr>
          <w:rFonts w:ascii="Calibri" w:hAnsi="Calibri"/>
          <w:szCs w:val="22"/>
        </w:rPr>
        <w:t xml:space="preserve"> of this policy had been circulated to the GPC for feedback.  The CEO advised that one substantive comment had been received, resulting in the inclusion of Executive Management to the list of key business functions</w:t>
      </w:r>
      <w:r w:rsidR="00DC19A1">
        <w:rPr>
          <w:rFonts w:ascii="Calibri" w:hAnsi="Calibri"/>
          <w:szCs w:val="22"/>
        </w:rPr>
        <w:t xml:space="preserve"> and assessed as a Tier 4 priority.</w:t>
      </w:r>
    </w:p>
    <w:p w14:paraId="78C637CD" w14:textId="19219F3C" w:rsidR="00F241DA" w:rsidRDefault="00F241DA" w:rsidP="00F241DA">
      <w:pPr>
        <w:spacing w:before="240"/>
        <w:jc w:val="both"/>
        <w:rPr>
          <w:rFonts w:ascii="Calibri" w:hAnsi="Calibri"/>
          <w:szCs w:val="22"/>
        </w:rPr>
      </w:pPr>
      <w:r>
        <w:rPr>
          <w:rFonts w:ascii="Calibri" w:hAnsi="Calibri"/>
          <w:szCs w:val="22"/>
        </w:rPr>
        <w:t xml:space="preserve">The GPC agreed that the proposed policy was a comprehensive and appropriate response to business continuity in HLNT’s environment and agreed to recommend it to Board Meeting 6/25 for endorsement </w:t>
      </w:r>
      <w:r w:rsidRPr="006C18E6">
        <w:rPr>
          <w:rFonts w:ascii="Calibri" w:hAnsi="Calibri"/>
          <w:szCs w:val="22"/>
        </w:rPr>
        <w:t>(Sue Korner/Yvonne Rowan).</w:t>
      </w:r>
    </w:p>
    <w:p w14:paraId="15C8DB29" w14:textId="75BCDF8F" w:rsidR="00F241DA" w:rsidRPr="00935369" w:rsidRDefault="00F241DA" w:rsidP="00935369">
      <w:pPr>
        <w:spacing w:before="120" w:after="120"/>
        <w:jc w:val="both"/>
        <w:rPr>
          <w:rFonts w:ascii="Calibri" w:hAnsi="Calibri"/>
          <w:szCs w:val="22"/>
        </w:rPr>
      </w:pPr>
      <w:r>
        <w:rPr>
          <w:rFonts w:ascii="Calibri" w:hAnsi="Calibri"/>
          <w:szCs w:val="22"/>
        </w:rPr>
        <w:t xml:space="preserve">The GPC noted that the Risk Assessment Matrix used in the Business Continuity Plan was more explicit than the one currently adopted in HLNT’s Risk Review. The GPC agreed to review both risk matrixes in the context of </w:t>
      </w:r>
      <w:r w:rsidR="008B1E6A">
        <w:rPr>
          <w:rFonts w:ascii="Calibri" w:hAnsi="Calibri"/>
          <w:szCs w:val="22"/>
        </w:rPr>
        <w:t>their underlying purposes at the first GPC meeting in 2026 to determine if commonality was desirable.</w:t>
      </w:r>
    </w:p>
    <w:p w14:paraId="1F360BCC" w14:textId="77777777" w:rsidR="00935369" w:rsidRPr="00935369" w:rsidRDefault="006C18E6" w:rsidP="00935369">
      <w:pPr>
        <w:pStyle w:val="ListParagraph"/>
        <w:numPr>
          <w:ilvl w:val="0"/>
          <w:numId w:val="7"/>
        </w:numPr>
        <w:spacing w:before="120" w:after="120"/>
        <w:jc w:val="both"/>
        <w:rPr>
          <w:rFonts w:ascii="Calibri" w:hAnsi="Calibri"/>
          <w:b/>
          <w:bCs/>
          <w:szCs w:val="22"/>
        </w:rPr>
      </w:pPr>
      <w:r w:rsidRPr="00935369">
        <w:rPr>
          <w:rFonts w:ascii="Calibri" w:hAnsi="Calibri"/>
          <w:b/>
          <w:bCs/>
          <w:szCs w:val="22"/>
        </w:rPr>
        <w:lastRenderedPageBreak/>
        <w:t>Policy Revisio</w:t>
      </w:r>
      <w:r w:rsidR="00935369" w:rsidRPr="00935369">
        <w:rPr>
          <w:rFonts w:ascii="Calibri" w:hAnsi="Calibri"/>
          <w:b/>
          <w:bCs/>
          <w:szCs w:val="22"/>
        </w:rPr>
        <w:t>ns</w:t>
      </w:r>
    </w:p>
    <w:p w14:paraId="21F88B82" w14:textId="6CC85954" w:rsidR="008B1E6A" w:rsidRDefault="008B1E6A" w:rsidP="009D51E9">
      <w:pPr>
        <w:spacing w:before="120"/>
        <w:jc w:val="both"/>
        <w:rPr>
          <w:rFonts w:ascii="Calibri" w:hAnsi="Calibri"/>
          <w:szCs w:val="22"/>
        </w:rPr>
      </w:pPr>
      <w:r>
        <w:rPr>
          <w:rFonts w:ascii="Calibri" w:hAnsi="Calibri"/>
          <w:szCs w:val="22"/>
        </w:rPr>
        <w:t>The CEO advised that following the GPC review of all governance policies in October 2025, all policy updates had been completed and would be referred to Board Meeting 6/24 for endorsement.  Two policies have undergone material change and are presented to the GPC for review:</w:t>
      </w:r>
    </w:p>
    <w:p w14:paraId="570CB438" w14:textId="5475489F" w:rsidR="008B1E6A" w:rsidRDefault="008B1E6A" w:rsidP="008B1E6A">
      <w:pPr>
        <w:numPr>
          <w:ilvl w:val="0"/>
          <w:numId w:val="8"/>
        </w:numPr>
        <w:tabs>
          <w:tab w:val="left" w:pos="709"/>
        </w:tabs>
        <w:spacing w:before="120" w:after="120"/>
        <w:jc w:val="both"/>
        <w:rPr>
          <w:rFonts w:ascii="Calibri" w:hAnsi="Calibri"/>
          <w:szCs w:val="22"/>
        </w:rPr>
      </w:pPr>
      <w:r>
        <w:rPr>
          <w:rFonts w:ascii="Calibri" w:hAnsi="Calibri"/>
          <w:szCs w:val="22"/>
        </w:rPr>
        <w:t>Privacy Policy (and subsidiary Privacy Statement)</w:t>
      </w:r>
    </w:p>
    <w:p w14:paraId="1D6AB8D0" w14:textId="33770813" w:rsidR="008B1E6A" w:rsidRDefault="008B1E6A" w:rsidP="008B1E6A">
      <w:pPr>
        <w:spacing w:before="120"/>
        <w:ind w:left="709"/>
        <w:jc w:val="both"/>
        <w:rPr>
          <w:rFonts w:ascii="Calibri" w:hAnsi="Calibri"/>
          <w:szCs w:val="22"/>
        </w:rPr>
      </w:pPr>
      <w:r w:rsidRPr="00290BBB">
        <w:rPr>
          <w:rFonts w:ascii="Calibri" w:hAnsi="Calibri"/>
          <w:szCs w:val="22"/>
        </w:rPr>
        <w:t>Th</w:t>
      </w:r>
      <w:r>
        <w:rPr>
          <w:rFonts w:ascii="Calibri" w:hAnsi="Calibri"/>
          <w:szCs w:val="22"/>
        </w:rPr>
        <w:t>is</w:t>
      </w:r>
      <w:r w:rsidRPr="00290BBB">
        <w:rPr>
          <w:rFonts w:ascii="Calibri" w:hAnsi="Calibri"/>
          <w:szCs w:val="22"/>
        </w:rPr>
        <w:t xml:space="preserve"> policy has been updated to </w:t>
      </w:r>
      <w:r>
        <w:rPr>
          <w:rFonts w:ascii="Calibri" w:hAnsi="Calibri"/>
          <w:szCs w:val="22"/>
        </w:rPr>
        <w:t xml:space="preserve">the </w:t>
      </w:r>
      <w:r w:rsidRPr="00290BBB">
        <w:rPr>
          <w:rFonts w:ascii="Calibri" w:hAnsi="Calibri"/>
          <w:szCs w:val="22"/>
        </w:rPr>
        <w:t xml:space="preserve">contemporary </w:t>
      </w:r>
      <w:r>
        <w:rPr>
          <w:rFonts w:ascii="Calibri" w:hAnsi="Calibri"/>
          <w:szCs w:val="22"/>
        </w:rPr>
        <w:t xml:space="preserve">legislative base, </w:t>
      </w:r>
      <w:r w:rsidRPr="00290BBB">
        <w:rPr>
          <w:rFonts w:ascii="Calibri" w:hAnsi="Calibri"/>
          <w:szCs w:val="22"/>
        </w:rPr>
        <w:t>service descriptions</w:t>
      </w:r>
      <w:r>
        <w:rPr>
          <w:rFonts w:ascii="Calibri" w:hAnsi="Calibri"/>
          <w:szCs w:val="22"/>
        </w:rPr>
        <w:t xml:space="preserve"> and </w:t>
      </w:r>
      <w:r w:rsidRPr="00290BBB">
        <w:rPr>
          <w:rFonts w:ascii="Calibri" w:hAnsi="Calibri"/>
          <w:szCs w:val="22"/>
        </w:rPr>
        <w:t xml:space="preserve">operations and </w:t>
      </w:r>
      <w:r>
        <w:rPr>
          <w:rFonts w:ascii="Calibri" w:hAnsi="Calibri"/>
          <w:szCs w:val="22"/>
        </w:rPr>
        <w:t>includes explicit reference to how HLNT uses AI.</w:t>
      </w:r>
    </w:p>
    <w:p w14:paraId="3C2D216F" w14:textId="2695B1C4" w:rsidR="00D02CFC" w:rsidRPr="00D02CFC" w:rsidRDefault="00D02CFC" w:rsidP="00D02CFC">
      <w:pPr>
        <w:spacing w:before="120" w:after="120"/>
        <w:ind w:left="709"/>
        <w:jc w:val="both"/>
        <w:rPr>
          <w:rFonts w:ascii="Calibri" w:hAnsi="Calibri"/>
          <w:szCs w:val="22"/>
        </w:rPr>
      </w:pPr>
      <w:r w:rsidRPr="00D02CFC">
        <w:rPr>
          <w:rFonts w:ascii="Calibri" w:hAnsi="Calibri"/>
          <w:szCs w:val="22"/>
        </w:rPr>
        <w:t xml:space="preserve">The GPC agreed to recommend adoption of the revised Privacy Policy (and subsidiary Privacy Statement) to Board Meeting 6/25 for endorsement (Yvonne Rowan/Sue Korner). </w:t>
      </w:r>
    </w:p>
    <w:p w14:paraId="2240CFB1" w14:textId="292CEFA9" w:rsidR="008B1E6A" w:rsidRDefault="008B1E6A" w:rsidP="008B1E6A">
      <w:pPr>
        <w:numPr>
          <w:ilvl w:val="0"/>
          <w:numId w:val="8"/>
        </w:numPr>
        <w:tabs>
          <w:tab w:val="left" w:pos="709"/>
        </w:tabs>
        <w:spacing w:before="120" w:after="120"/>
        <w:jc w:val="both"/>
        <w:rPr>
          <w:rFonts w:ascii="Calibri" w:hAnsi="Calibri"/>
          <w:szCs w:val="22"/>
        </w:rPr>
      </w:pPr>
      <w:r>
        <w:rPr>
          <w:rFonts w:ascii="Calibri" w:hAnsi="Calibri"/>
          <w:szCs w:val="22"/>
        </w:rPr>
        <w:t>Evaluation Policy</w:t>
      </w:r>
    </w:p>
    <w:p w14:paraId="06F39745" w14:textId="77777777" w:rsidR="00D02CFC" w:rsidRDefault="008B1E6A" w:rsidP="008B1E6A">
      <w:pPr>
        <w:tabs>
          <w:tab w:val="left" w:pos="709"/>
        </w:tabs>
        <w:spacing w:before="120" w:after="120"/>
        <w:ind w:left="720"/>
        <w:jc w:val="both"/>
        <w:rPr>
          <w:rFonts w:ascii="Calibri" w:hAnsi="Calibri"/>
          <w:szCs w:val="22"/>
        </w:rPr>
      </w:pPr>
      <w:r>
        <w:rPr>
          <w:rFonts w:ascii="Calibri" w:hAnsi="Calibri"/>
          <w:szCs w:val="22"/>
        </w:rPr>
        <w:t>This</w:t>
      </w:r>
      <w:r w:rsidR="00D02CFC">
        <w:rPr>
          <w:rFonts w:ascii="Calibri" w:hAnsi="Calibri"/>
          <w:szCs w:val="22"/>
        </w:rPr>
        <w:t xml:space="preserve"> policy update includes the use of the Net Promoter Score as a key measurement in all HNT evaluations and significant changes to the supporting evaluation matrix reflecting current programs and funder requirements.</w:t>
      </w:r>
    </w:p>
    <w:p w14:paraId="708DEAB3" w14:textId="019C9027" w:rsidR="00D02CFC" w:rsidRPr="00D02CFC" w:rsidRDefault="00D02CFC" w:rsidP="00D02CFC">
      <w:pPr>
        <w:spacing w:before="120" w:after="120"/>
        <w:ind w:left="709"/>
        <w:jc w:val="both"/>
        <w:rPr>
          <w:rFonts w:ascii="Calibri" w:hAnsi="Calibri"/>
          <w:szCs w:val="22"/>
        </w:rPr>
      </w:pPr>
      <w:r w:rsidRPr="00D02CFC">
        <w:rPr>
          <w:rFonts w:ascii="Calibri" w:hAnsi="Calibri"/>
          <w:szCs w:val="22"/>
        </w:rPr>
        <w:t xml:space="preserve">The GPC agreed to recommend adoption of the revised </w:t>
      </w:r>
      <w:r>
        <w:rPr>
          <w:rFonts w:ascii="Calibri" w:hAnsi="Calibri"/>
          <w:szCs w:val="22"/>
        </w:rPr>
        <w:t>Evaluation</w:t>
      </w:r>
      <w:r w:rsidRPr="00D02CFC">
        <w:rPr>
          <w:rFonts w:ascii="Calibri" w:hAnsi="Calibri"/>
          <w:szCs w:val="22"/>
        </w:rPr>
        <w:t xml:space="preserve"> Policy to Board Meeting 6/25 for endorsement (Yvonne Rowan/Sue Korner). </w:t>
      </w:r>
    </w:p>
    <w:p w14:paraId="1BB3F727" w14:textId="77777777" w:rsidR="003B0295" w:rsidRPr="005E0E8E" w:rsidRDefault="003B0295" w:rsidP="00D03924">
      <w:pPr>
        <w:pStyle w:val="ListParagraph"/>
        <w:numPr>
          <w:ilvl w:val="0"/>
          <w:numId w:val="4"/>
        </w:numPr>
        <w:spacing w:before="240"/>
        <w:ind w:hanging="720"/>
        <w:jc w:val="both"/>
        <w:rPr>
          <w:rFonts w:asciiTheme="minorHAnsi" w:hAnsiTheme="minorHAnsi"/>
          <w:b/>
          <w:szCs w:val="22"/>
        </w:rPr>
      </w:pPr>
      <w:r w:rsidRPr="005E0E8E">
        <w:rPr>
          <w:rFonts w:asciiTheme="minorHAnsi" w:hAnsiTheme="minorHAnsi"/>
          <w:b/>
          <w:szCs w:val="22"/>
        </w:rPr>
        <w:t>New Business</w:t>
      </w:r>
    </w:p>
    <w:p w14:paraId="621D54E1" w14:textId="14BB08EF" w:rsidR="005E0E8E" w:rsidRPr="005E0E8E" w:rsidRDefault="00594B37" w:rsidP="005E0E8E">
      <w:pPr>
        <w:spacing w:before="120"/>
        <w:jc w:val="both"/>
        <w:rPr>
          <w:rFonts w:asciiTheme="minorHAnsi" w:hAnsiTheme="minorHAnsi"/>
          <w:szCs w:val="22"/>
        </w:rPr>
      </w:pPr>
      <w:r>
        <w:rPr>
          <w:rFonts w:asciiTheme="minorHAnsi" w:hAnsiTheme="minorHAnsi"/>
          <w:szCs w:val="22"/>
        </w:rPr>
        <w:t>There was no new business.</w:t>
      </w:r>
    </w:p>
    <w:p w14:paraId="1A4E210B" w14:textId="77777777" w:rsidR="00545739" w:rsidRPr="00C62AC4" w:rsidRDefault="00545739" w:rsidP="00D03924">
      <w:pPr>
        <w:pStyle w:val="ListParagraph"/>
        <w:numPr>
          <w:ilvl w:val="0"/>
          <w:numId w:val="4"/>
        </w:numPr>
        <w:spacing w:before="240"/>
        <w:ind w:hanging="720"/>
        <w:jc w:val="both"/>
        <w:rPr>
          <w:rFonts w:ascii="Calibri" w:hAnsi="Calibri"/>
          <w:b/>
          <w:szCs w:val="22"/>
        </w:rPr>
      </w:pPr>
      <w:r w:rsidRPr="00C62AC4">
        <w:rPr>
          <w:rFonts w:ascii="Calibri" w:hAnsi="Calibri"/>
          <w:b/>
          <w:szCs w:val="22"/>
        </w:rPr>
        <w:t>Other Business</w:t>
      </w:r>
    </w:p>
    <w:p w14:paraId="26FE1BEE" w14:textId="6C1044DB" w:rsidR="009D51E9" w:rsidRDefault="00D02CFC" w:rsidP="008E1964">
      <w:pPr>
        <w:spacing w:before="160"/>
        <w:jc w:val="both"/>
        <w:rPr>
          <w:rFonts w:ascii="Calibri" w:hAnsi="Calibri"/>
          <w:szCs w:val="22"/>
        </w:rPr>
      </w:pPr>
      <w:r>
        <w:rPr>
          <w:rFonts w:ascii="Calibri" w:hAnsi="Calibri"/>
          <w:szCs w:val="22"/>
        </w:rPr>
        <w:t xml:space="preserve">The GPC undertook a general discussion regarding the appointment of an independent Governor to the Governing Board of the Bill Raby Diabetes Fellowship, agreeing that </w:t>
      </w:r>
      <w:r w:rsidR="007E34F0">
        <w:rPr>
          <w:rFonts w:ascii="Calibri" w:hAnsi="Calibri"/>
          <w:szCs w:val="22"/>
        </w:rPr>
        <w:t xml:space="preserve">while it is desirable to fill the vacancy </w:t>
      </w:r>
      <w:r w:rsidR="007E34F0" w:rsidRPr="007E34F0">
        <w:rPr>
          <w:rFonts w:ascii="Calibri" w:hAnsi="Calibri"/>
          <w:szCs w:val="22"/>
        </w:rPr>
        <w:t>at the earliest possible time</w:t>
      </w:r>
      <w:r w:rsidR="007E34F0">
        <w:rPr>
          <w:rFonts w:ascii="Calibri" w:hAnsi="Calibri"/>
          <w:szCs w:val="22"/>
        </w:rPr>
        <w:t xml:space="preserve">, </w:t>
      </w:r>
      <w:r>
        <w:rPr>
          <w:rFonts w:ascii="Calibri" w:hAnsi="Calibri"/>
          <w:szCs w:val="22"/>
        </w:rPr>
        <w:t xml:space="preserve">the focus should be </w:t>
      </w:r>
      <w:r w:rsidR="009D51E9">
        <w:rPr>
          <w:rFonts w:ascii="Calibri" w:hAnsi="Calibri"/>
          <w:szCs w:val="22"/>
        </w:rPr>
        <w:t xml:space="preserve">on </w:t>
      </w:r>
      <w:r>
        <w:rPr>
          <w:rFonts w:ascii="Calibri" w:hAnsi="Calibri"/>
          <w:szCs w:val="22"/>
        </w:rPr>
        <w:t>achieving the “right fit</w:t>
      </w:r>
      <w:r w:rsidR="007E34F0">
        <w:rPr>
          <w:rFonts w:ascii="Calibri" w:hAnsi="Calibri"/>
          <w:szCs w:val="22"/>
        </w:rPr>
        <w:t>” with the Governing Board and HLNT</w:t>
      </w:r>
      <w:r w:rsidR="009D51E9">
        <w:rPr>
          <w:rFonts w:ascii="Calibri" w:hAnsi="Calibri"/>
          <w:szCs w:val="22"/>
        </w:rPr>
        <w:t>.</w:t>
      </w:r>
    </w:p>
    <w:p w14:paraId="42566CA7" w14:textId="2D069234" w:rsidR="00FC5F26" w:rsidRPr="00FC2325" w:rsidRDefault="009D51E9" w:rsidP="008E1964">
      <w:pPr>
        <w:spacing w:before="160"/>
        <w:jc w:val="both"/>
        <w:rPr>
          <w:rFonts w:ascii="Calibri" w:hAnsi="Calibri"/>
          <w:szCs w:val="22"/>
        </w:rPr>
      </w:pPr>
      <w:r>
        <w:rPr>
          <w:rFonts w:ascii="Calibri" w:hAnsi="Calibri"/>
          <w:szCs w:val="22"/>
        </w:rPr>
        <w:t>This matter would be further discussed at Board Meeting 6/25.</w:t>
      </w:r>
      <w:r w:rsidR="00FC2325" w:rsidRPr="00FC2325">
        <w:rPr>
          <w:rFonts w:ascii="Calibri" w:hAnsi="Calibri"/>
          <w:szCs w:val="22"/>
        </w:rPr>
        <w:t xml:space="preserve"> </w:t>
      </w:r>
    </w:p>
    <w:p w14:paraId="08930B5A" w14:textId="77777777" w:rsidR="000F4BBD" w:rsidRPr="00DF1426" w:rsidRDefault="000F4BBD" w:rsidP="001F2B68">
      <w:pPr>
        <w:pStyle w:val="ListParagraph"/>
        <w:spacing w:before="120"/>
        <w:ind w:hanging="720"/>
        <w:jc w:val="both"/>
        <w:rPr>
          <w:rFonts w:ascii="Calibri" w:hAnsi="Calibri"/>
          <w:szCs w:val="22"/>
        </w:rPr>
      </w:pPr>
    </w:p>
    <w:p w14:paraId="0C273684" w14:textId="44F92F3B" w:rsidR="004C7280" w:rsidRPr="00FC6C66" w:rsidRDefault="00C431A6" w:rsidP="00B51654">
      <w:pPr>
        <w:jc w:val="both"/>
        <w:rPr>
          <w:rFonts w:ascii="Calibri" w:hAnsi="Calibri"/>
          <w:szCs w:val="22"/>
        </w:rPr>
      </w:pPr>
      <w:smartTag w:uri="urn:schemas-microsoft-com:office:smarttags" w:element="stockticker">
        <w:r w:rsidRPr="00FC6C66">
          <w:rPr>
            <w:rFonts w:ascii="Calibri" w:hAnsi="Calibri"/>
            <w:szCs w:val="22"/>
          </w:rPr>
          <w:t>GPC</w:t>
        </w:r>
      </w:smartTag>
      <w:r w:rsidRPr="00FC6C66">
        <w:rPr>
          <w:rFonts w:ascii="Calibri" w:hAnsi="Calibri"/>
          <w:szCs w:val="22"/>
        </w:rPr>
        <w:t xml:space="preserve"> Meeting </w:t>
      </w:r>
      <w:r w:rsidR="009D51E9">
        <w:rPr>
          <w:rFonts w:ascii="Calibri" w:hAnsi="Calibri"/>
          <w:szCs w:val="22"/>
        </w:rPr>
        <w:t>4</w:t>
      </w:r>
      <w:r w:rsidR="0085339E">
        <w:rPr>
          <w:rFonts w:ascii="Calibri" w:hAnsi="Calibri"/>
          <w:szCs w:val="22"/>
        </w:rPr>
        <w:t>/2</w:t>
      </w:r>
      <w:r w:rsidR="00C22704">
        <w:rPr>
          <w:rFonts w:ascii="Calibri" w:hAnsi="Calibri"/>
          <w:szCs w:val="22"/>
        </w:rPr>
        <w:t xml:space="preserve">5 </w:t>
      </w:r>
      <w:r w:rsidRPr="00FC6C66">
        <w:rPr>
          <w:rFonts w:ascii="Calibri" w:hAnsi="Calibri"/>
          <w:szCs w:val="22"/>
        </w:rPr>
        <w:t xml:space="preserve">closed at </w:t>
      </w:r>
      <w:r w:rsidR="009D51E9">
        <w:rPr>
          <w:rFonts w:ascii="Calibri" w:hAnsi="Calibri"/>
          <w:szCs w:val="22"/>
        </w:rPr>
        <w:t xml:space="preserve">1720 </w:t>
      </w:r>
      <w:r w:rsidRPr="00FC6C66">
        <w:rPr>
          <w:rFonts w:ascii="Calibri" w:hAnsi="Calibri"/>
          <w:szCs w:val="22"/>
        </w:rPr>
        <w:t>hours.</w:t>
      </w:r>
    </w:p>
    <w:sectPr w:rsidR="004C7280" w:rsidRPr="00FC6C66" w:rsidSect="00985BDD">
      <w:headerReference w:type="even" r:id="rId8"/>
      <w:headerReference w:type="default" r:id="rId9"/>
      <w:headerReference w:type="first" r:id="rId10"/>
      <w:pgSz w:w="12240" w:h="15840" w:code="1"/>
      <w:pgMar w:top="1134" w:right="1440" w:bottom="1151" w:left="1440" w:header="567"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31426" w14:textId="77777777" w:rsidR="008A71D4" w:rsidRDefault="008A71D4">
      <w:r>
        <w:separator/>
      </w:r>
    </w:p>
  </w:endnote>
  <w:endnote w:type="continuationSeparator" w:id="0">
    <w:p w14:paraId="2DF2F487" w14:textId="77777777" w:rsidR="008A71D4" w:rsidRDefault="008A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4474C" w14:textId="77777777" w:rsidR="008A71D4" w:rsidRDefault="008A71D4">
      <w:r>
        <w:separator/>
      </w:r>
    </w:p>
  </w:footnote>
  <w:footnote w:type="continuationSeparator" w:id="0">
    <w:p w14:paraId="37CA38B3" w14:textId="77777777" w:rsidR="008A71D4" w:rsidRDefault="008A7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7A7D" w14:textId="77777777" w:rsidR="00836F61" w:rsidRDefault="00836F61" w:rsidP="00EC258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1BC9CE" w14:textId="77777777" w:rsidR="00836F61" w:rsidRDefault="00836F61" w:rsidP="00EC258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E618" w14:textId="77777777" w:rsidR="00836F61" w:rsidRPr="00985BDD" w:rsidRDefault="00836F61" w:rsidP="00EC2582">
    <w:pPr>
      <w:pStyle w:val="Header"/>
      <w:framePr w:wrap="around" w:vAnchor="text" w:hAnchor="margin" w:xAlign="right" w:y="1"/>
      <w:rPr>
        <w:rStyle w:val="PageNumber"/>
        <w:rFonts w:ascii="Calibri" w:hAnsi="Calibri"/>
        <w:sz w:val="20"/>
      </w:rPr>
    </w:pPr>
    <w:r w:rsidRPr="00985BDD">
      <w:rPr>
        <w:rStyle w:val="PageNumber"/>
        <w:rFonts w:ascii="Calibri" w:hAnsi="Calibri"/>
        <w:sz w:val="20"/>
      </w:rPr>
      <w:fldChar w:fldCharType="begin"/>
    </w:r>
    <w:r w:rsidRPr="00985BDD">
      <w:rPr>
        <w:rStyle w:val="PageNumber"/>
        <w:rFonts w:ascii="Calibri" w:hAnsi="Calibri"/>
        <w:sz w:val="20"/>
      </w:rPr>
      <w:instrText xml:space="preserve">PAGE  </w:instrText>
    </w:r>
    <w:r w:rsidRPr="00985BDD">
      <w:rPr>
        <w:rStyle w:val="PageNumber"/>
        <w:rFonts w:ascii="Calibri" w:hAnsi="Calibri"/>
        <w:sz w:val="20"/>
      </w:rPr>
      <w:fldChar w:fldCharType="separate"/>
    </w:r>
    <w:r w:rsidR="001118EA">
      <w:rPr>
        <w:rStyle w:val="PageNumber"/>
        <w:rFonts w:ascii="Calibri" w:hAnsi="Calibri"/>
        <w:noProof/>
        <w:sz w:val="20"/>
      </w:rPr>
      <w:t>2</w:t>
    </w:r>
    <w:r w:rsidRPr="00985BDD">
      <w:rPr>
        <w:rStyle w:val="PageNumber"/>
        <w:rFonts w:ascii="Calibri" w:hAnsi="Calibri"/>
        <w:sz w:val="20"/>
      </w:rPr>
      <w:fldChar w:fldCharType="end"/>
    </w:r>
  </w:p>
  <w:p w14:paraId="286E1889" w14:textId="77777777" w:rsidR="00836F61" w:rsidRPr="00985BDD" w:rsidRDefault="00836F61" w:rsidP="00445839">
    <w:pPr>
      <w:pStyle w:val="Header"/>
      <w:ind w:right="360"/>
      <w:jc w:val="center"/>
      <w:rPr>
        <w:rFonts w:ascii="Calibri" w:hAnsi="Calibri"/>
        <w:b/>
        <w:sz w:val="18"/>
        <w:szCs w:val="18"/>
      </w:rPr>
    </w:pPr>
    <w:r w:rsidRPr="00985BDD">
      <w:rPr>
        <w:rFonts w:ascii="Calibri" w:hAnsi="Calibri"/>
        <w:b/>
        <w:sz w:val="18"/>
        <w:szCs w:val="18"/>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ED2A" w14:textId="77777777" w:rsidR="00836F61" w:rsidRDefault="00836F61" w:rsidP="0097682B">
    <w:pPr>
      <w:pStyle w:val="Header"/>
      <w:jc w:val="center"/>
      <w:rPr>
        <w:rFonts w:ascii="Calibri" w:hAnsi="Calibri"/>
        <w:b/>
        <w:sz w:val="18"/>
        <w:szCs w:val="18"/>
      </w:rPr>
    </w:pPr>
    <w:r w:rsidRPr="00985BDD">
      <w:rPr>
        <w:rFonts w:ascii="Calibri" w:hAnsi="Calibri"/>
        <w:b/>
        <w:sz w:val="18"/>
        <w:szCs w:val="18"/>
      </w:rPr>
      <w:t>Confidential</w:t>
    </w:r>
  </w:p>
  <w:p w14:paraId="5A043747" w14:textId="77777777" w:rsidR="00836F61" w:rsidRDefault="00836F61" w:rsidP="0097682B">
    <w:pPr>
      <w:pStyle w:val="Header"/>
      <w:jc w:val="center"/>
    </w:pPr>
    <w:r>
      <w:rPr>
        <w:b/>
        <w:sz w:val="18"/>
        <w:szCs w:val="18"/>
      </w:rPr>
      <w:tab/>
    </w:r>
    <w:r>
      <w:rPr>
        <w:b/>
        <w:sz w:val="18"/>
        <w:szCs w:val="18"/>
      </w:rPr>
      <w:tab/>
    </w:r>
    <w:r w:rsidRPr="00985BDD">
      <w:rPr>
        <w:rStyle w:val="PageNumber"/>
        <w:rFonts w:ascii="Calibri" w:hAnsi="Calibri"/>
        <w:sz w:val="20"/>
      </w:rPr>
      <w:fldChar w:fldCharType="begin"/>
    </w:r>
    <w:r w:rsidRPr="00985BDD">
      <w:rPr>
        <w:rStyle w:val="PageNumber"/>
        <w:rFonts w:ascii="Calibri" w:hAnsi="Calibri"/>
        <w:sz w:val="20"/>
      </w:rPr>
      <w:instrText xml:space="preserve"> PAGE </w:instrText>
    </w:r>
    <w:r w:rsidRPr="00985BDD">
      <w:rPr>
        <w:rStyle w:val="PageNumber"/>
        <w:rFonts w:ascii="Calibri" w:hAnsi="Calibri"/>
        <w:sz w:val="20"/>
      </w:rPr>
      <w:fldChar w:fldCharType="separate"/>
    </w:r>
    <w:r w:rsidR="001118EA">
      <w:rPr>
        <w:rStyle w:val="PageNumber"/>
        <w:rFonts w:ascii="Calibri" w:hAnsi="Calibri"/>
        <w:noProof/>
        <w:sz w:val="20"/>
      </w:rPr>
      <w:t>1</w:t>
    </w:r>
    <w:r w:rsidRPr="00985BDD">
      <w:rPr>
        <w:rStyle w:val="PageNumber"/>
        <w:rFonts w:ascii="Calibri" w:hAnsi="Calibr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D89"/>
    <w:multiLevelType w:val="hybridMultilevel"/>
    <w:tmpl w:val="FF841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C56B2"/>
    <w:multiLevelType w:val="hybridMultilevel"/>
    <w:tmpl w:val="68F04B3C"/>
    <w:lvl w:ilvl="0" w:tplc="0C09000F">
      <w:start w:val="3"/>
      <w:numFmt w:val="decimal"/>
      <w:lvlText w:val="%1."/>
      <w:lvlJc w:val="left"/>
      <w:pPr>
        <w:tabs>
          <w:tab w:val="num" w:pos="720"/>
        </w:tabs>
        <w:ind w:left="720" w:hanging="360"/>
      </w:pPr>
      <w:rPr>
        <w:rFonts w:cs="Times New Roman" w:hint="default"/>
      </w:rPr>
    </w:lvl>
    <w:lvl w:ilvl="1" w:tplc="0C090017">
      <w:start w:val="1"/>
      <w:numFmt w:val="lowerLetter"/>
      <w:lvlText w:val="%2)"/>
      <w:lvlJc w:val="left"/>
      <w:pPr>
        <w:tabs>
          <w:tab w:val="num" w:pos="1440"/>
        </w:tabs>
        <w:ind w:left="1440" w:hanging="360"/>
      </w:pPr>
      <w:rPr>
        <w:rFonts w:cs="Times New Roman" w:hint="default"/>
      </w:rPr>
    </w:lvl>
    <w:lvl w:ilvl="2" w:tplc="0C090001">
      <w:start w:val="1"/>
      <w:numFmt w:val="bullet"/>
      <w:lvlText w:val=""/>
      <w:lvlJc w:val="left"/>
      <w:pPr>
        <w:tabs>
          <w:tab w:val="num" w:pos="2340"/>
        </w:tabs>
        <w:ind w:left="2340" w:hanging="360"/>
      </w:pPr>
      <w:rPr>
        <w:rFonts w:ascii="Symbol" w:hAnsi="Symbol" w:hint="default"/>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2A09C9"/>
    <w:multiLevelType w:val="hybridMultilevel"/>
    <w:tmpl w:val="324E590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54C43419"/>
    <w:multiLevelType w:val="hybridMultilevel"/>
    <w:tmpl w:val="DE56221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4C81DAA"/>
    <w:multiLevelType w:val="hybridMultilevel"/>
    <w:tmpl w:val="D5F6FB28"/>
    <w:lvl w:ilvl="0" w:tplc="0C090017">
      <w:start w:val="2"/>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74D31DCE"/>
    <w:multiLevelType w:val="hybridMultilevel"/>
    <w:tmpl w:val="2FB23E30"/>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AE15E1D"/>
    <w:multiLevelType w:val="hybridMultilevel"/>
    <w:tmpl w:val="3740F5E6"/>
    <w:lvl w:ilvl="0" w:tplc="29EE0B88">
      <w:start w:val="1"/>
      <w:numFmt w:val="lowerLetter"/>
      <w:lvlText w:val="%1)"/>
      <w:lvlJc w:val="left"/>
      <w:pPr>
        <w:tabs>
          <w:tab w:val="num" w:pos="1637"/>
        </w:tabs>
        <w:ind w:left="1637" w:hanging="360"/>
      </w:pPr>
      <w:rPr>
        <w:rFonts w:cs="Times New Roman" w:hint="default"/>
        <w:b w:val="0"/>
      </w:rPr>
    </w:lvl>
    <w:lvl w:ilvl="1" w:tplc="F2B00248">
      <w:start w:val="1"/>
      <w:numFmt w:val="bullet"/>
      <w:lvlText w:val=""/>
      <w:lvlJc w:val="left"/>
      <w:pPr>
        <w:tabs>
          <w:tab w:val="num" w:pos="2520"/>
        </w:tabs>
        <w:ind w:left="2520" w:hanging="360"/>
      </w:pPr>
      <w:rPr>
        <w:rFonts w:ascii="Symbol" w:hAnsi="Symbol" w:hint="default"/>
        <w:color w:val="008000"/>
        <w:sz w:val="21"/>
        <w:szCs w:val="21"/>
      </w:rPr>
    </w:lvl>
    <w:lvl w:ilvl="2" w:tplc="0C09001B" w:tentative="1">
      <w:start w:val="1"/>
      <w:numFmt w:val="lowerRoman"/>
      <w:lvlText w:val="%3."/>
      <w:lvlJc w:val="right"/>
      <w:pPr>
        <w:tabs>
          <w:tab w:val="num" w:pos="3240"/>
        </w:tabs>
        <w:ind w:left="3240" w:hanging="180"/>
      </w:pPr>
      <w:rPr>
        <w:rFonts w:cs="Times New Roman"/>
      </w:rPr>
    </w:lvl>
    <w:lvl w:ilvl="3" w:tplc="0C09000F" w:tentative="1">
      <w:start w:val="1"/>
      <w:numFmt w:val="decimal"/>
      <w:lvlText w:val="%4."/>
      <w:lvlJc w:val="left"/>
      <w:pPr>
        <w:tabs>
          <w:tab w:val="num" w:pos="3960"/>
        </w:tabs>
        <w:ind w:left="3960" w:hanging="360"/>
      </w:pPr>
      <w:rPr>
        <w:rFonts w:cs="Times New Roman"/>
      </w:rPr>
    </w:lvl>
    <w:lvl w:ilvl="4" w:tplc="0C090019" w:tentative="1">
      <w:start w:val="1"/>
      <w:numFmt w:val="lowerLetter"/>
      <w:lvlText w:val="%5."/>
      <w:lvlJc w:val="left"/>
      <w:pPr>
        <w:tabs>
          <w:tab w:val="num" w:pos="4680"/>
        </w:tabs>
        <w:ind w:left="4680" w:hanging="360"/>
      </w:pPr>
      <w:rPr>
        <w:rFonts w:cs="Times New Roman"/>
      </w:rPr>
    </w:lvl>
    <w:lvl w:ilvl="5" w:tplc="0C09001B" w:tentative="1">
      <w:start w:val="1"/>
      <w:numFmt w:val="lowerRoman"/>
      <w:lvlText w:val="%6."/>
      <w:lvlJc w:val="right"/>
      <w:pPr>
        <w:tabs>
          <w:tab w:val="num" w:pos="5400"/>
        </w:tabs>
        <w:ind w:left="5400" w:hanging="180"/>
      </w:pPr>
      <w:rPr>
        <w:rFonts w:cs="Times New Roman"/>
      </w:rPr>
    </w:lvl>
    <w:lvl w:ilvl="6" w:tplc="0C09000F" w:tentative="1">
      <w:start w:val="1"/>
      <w:numFmt w:val="decimal"/>
      <w:lvlText w:val="%7."/>
      <w:lvlJc w:val="left"/>
      <w:pPr>
        <w:tabs>
          <w:tab w:val="num" w:pos="6120"/>
        </w:tabs>
        <w:ind w:left="6120" w:hanging="360"/>
      </w:pPr>
      <w:rPr>
        <w:rFonts w:cs="Times New Roman"/>
      </w:rPr>
    </w:lvl>
    <w:lvl w:ilvl="7" w:tplc="0C090019" w:tentative="1">
      <w:start w:val="1"/>
      <w:numFmt w:val="lowerLetter"/>
      <w:lvlText w:val="%8."/>
      <w:lvlJc w:val="left"/>
      <w:pPr>
        <w:tabs>
          <w:tab w:val="num" w:pos="6840"/>
        </w:tabs>
        <w:ind w:left="6840" w:hanging="360"/>
      </w:pPr>
      <w:rPr>
        <w:rFonts w:cs="Times New Roman"/>
      </w:rPr>
    </w:lvl>
    <w:lvl w:ilvl="8" w:tplc="0C09001B" w:tentative="1">
      <w:start w:val="1"/>
      <w:numFmt w:val="lowerRoman"/>
      <w:lvlText w:val="%9."/>
      <w:lvlJc w:val="right"/>
      <w:pPr>
        <w:tabs>
          <w:tab w:val="num" w:pos="7560"/>
        </w:tabs>
        <w:ind w:left="7560" w:hanging="180"/>
      </w:pPr>
      <w:rPr>
        <w:rFonts w:cs="Times New Roman"/>
      </w:rPr>
    </w:lvl>
  </w:abstractNum>
  <w:abstractNum w:abstractNumId="7" w15:restartNumberingAfterBreak="0">
    <w:nsid w:val="7EF37E3D"/>
    <w:multiLevelType w:val="hybridMultilevel"/>
    <w:tmpl w:val="4AFE3F00"/>
    <w:lvl w:ilvl="0" w:tplc="44025B1A">
      <w:start w:val="1"/>
      <w:numFmt w:val="decimal"/>
      <w:lvlText w:val="%1."/>
      <w:lvlJc w:val="left"/>
      <w:pPr>
        <w:tabs>
          <w:tab w:val="num" w:pos="1080"/>
        </w:tabs>
        <w:ind w:left="1080" w:hanging="720"/>
      </w:pPr>
      <w:rPr>
        <w:rFonts w:cs="Times New Roman" w:hint="default"/>
      </w:rPr>
    </w:lvl>
    <w:lvl w:ilvl="1" w:tplc="0C090017">
      <w:start w:val="1"/>
      <w:numFmt w:val="lowerLetter"/>
      <w:lvlText w:val="%2)"/>
      <w:lvlJc w:val="left"/>
      <w:pPr>
        <w:tabs>
          <w:tab w:val="num" w:pos="1440"/>
        </w:tabs>
        <w:ind w:left="1440" w:hanging="360"/>
      </w:pPr>
      <w:rPr>
        <w:rFonts w:cs="Times New Roman" w:hint="default"/>
      </w:rPr>
    </w:lvl>
    <w:lvl w:ilvl="2" w:tplc="44109150">
      <w:start w:val="1"/>
      <w:numFmt w:val="lowerRoman"/>
      <w:lvlText w:val="(%3)"/>
      <w:lvlJc w:val="right"/>
      <w:pPr>
        <w:tabs>
          <w:tab w:val="num" w:pos="2160"/>
        </w:tabs>
        <w:ind w:left="2160" w:hanging="180"/>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845175051">
    <w:abstractNumId w:val="7"/>
  </w:num>
  <w:num w:numId="2" w16cid:durableId="630940166">
    <w:abstractNumId w:val="1"/>
  </w:num>
  <w:num w:numId="3" w16cid:durableId="807284036">
    <w:abstractNumId w:val="6"/>
  </w:num>
  <w:num w:numId="4" w16cid:durableId="1784350018">
    <w:abstractNumId w:val="5"/>
  </w:num>
  <w:num w:numId="5" w16cid:durableId="2072924907">
    <w:abstractNumId w:val="2"/>
  </w:num>
  <w:num w:numId="6" w16cid:durableId="679309331">
    <w:abstractNumId w:val="3"/>
  </w:num>
  <w:num w:numId="7" w16cid:durableId="132985117">
    <w:abstractNumId w:val="4"/>
  </w:num>
  <w:num w:numId="8" w16cid:durableId="22426810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D4"/>
    <w:rsid w:val="00001CE7"/>
    <w:rsid w:val="00002108"/>
    <w:rsid w:val="000024A3"/>
    <w:rsid w:val="000108B2"/>
    <w:rsid w:val="00011A40"/>
    <w:rsid w:val="000165EC"/>
    <w:rsid w:val="00021D06"/>
    <w:rsid w:val="0002560F"/>
    <w:rsid w:val="00026040"/>
    <w:rsid w:val="00034444"/>
    <w:rsid w:val="00035340"/>
    <w:rsid w:val="00037408"/>
    <w:rsid w:val="000405B0"/>
    <w:rsid w:val="00041C95"/>
    <w:rsid w:val="00041E4E"/>
    <w:rsid w:val="000427CE"/>
    <w:rsid w:val="000433C6"/>
    <w:rsid w:val="00043DCC"/>
    <w:rsid w:val="00044852"/>
    <w:rsid w:val="0005110C"/>
    <w:rsid w:val="00052E83"/>
    <w:rsid w:val="000539A0"/>
    <w:rsid w:val="0005606E"/>
    <w:rsid w:val="00056B5E"/>
    <w:rsid w:val="00057D93"/>
    <w:rsid w:val="0006076A"/>
    <w:rsid w:val="00060FAD"/>
    <w:rsid w:val="0006394E"/>
    <w:rsid w:val="0006422C"/>
    <w:rsid w:val="000658D4"/>
    <w:rsid w:val="00076B66"/>
    <w:rsid w:val="0007760A"/>
    <w:rsid w:val="000852E6"/>
    <w:rsid w:val="00085856"/>
    <w:rsid w:val="00085B98"/>
    <w:rsid w:val="00086FE8"/>
    <w:rsid w:val="0008763C"/>
    <w:rsid w:val="000A33D8"/>
    <w:rsid w:val="000B14C7"/>
    <w:rsid w:val="000B15FF"/>
    <w:rsid w:val="000B1B31"/>
    <w:rsid w:val="000B2888"/>
    <w:rsid w:val="000C02A9"/>
    <w:rsid w:val="000D43CA"/>
    <w:rsid w:val="000D4DFF"/>
    <w:rsid w:val="000D5B34"/>
    <w:rsid w:val="000D6D20"/>
    <w:rsid w:val="000E7EFA"/>
    <w:rsid w:val="000F3D8C"/>
    <w:rsid w:val="000F4BBD"/>
    <w:rsid w:val="000F7CE6"/>
    <w:rsid w:val="0010154C"/>
    <w:rsid w:val="001118EA"/>
    <w:rsid w:val="001129B0"/>
    <w:rsid w:val="001168DB"/>
    <w:rsid w:val="00121DE1"/>
    <w:rsid w:val="00121DE9"/>
    <w:rsid w:val="0012211F"/>
    <w:rsid w:val="001224B9"/>
    <w:rsid w:val="00125894"/>
    <w:rsid w:val="00134C9E"/>
    <w:rsid w:val="0013762F"/>
    <w:rsid w:val="00145917"/>
    <w:rsid w:val="0014788F"/>
    <w:rsid w:val="00151449"/>
    <w:rsid w:val="00155505"/>
    <w:rsid w:val="00163D00"/>
    <w:rsid w:val="001655FA"/>
    <w:rsid w:val="00173BE7"/>
    <w:rsid w:val="00180BCF"/>
    <w:rsid w:val="00185BF4"/>
    <w:rsid w:val="00191C65"/>
    <w:rsid w:val="0019280A"/>
    <w:rsid w:val="00193D75"/>
    <w:rsid w:val="001A10F5"/>
    <w:rsid w:val="001A2AD5"/>
    <w:rsid w:val="001A3671"/>
    <w:rsid w:val="001A3F88"/>
    <w:rsid w:val="001A43E2"/>
    <w:rsid w:val="001B1902"/>
    <w:rsid w:val="001B3612"/>
    <w:rsid w:val="001B55A2"/>
    <w:rsid w:val="001B6885"/>
    <w:rsid w:val="001B70E4"/>
    <w:rsid w:val="001B71A3"/>
    <w:rsid w:val="001B79D7"/>
    <w:rsid w:val="001C4970"/>
    <w:rsid w:val="001C5785"/>
    <w:rsid w:val="001D1DD6"/>
    <w:rsid w:val="001D2D9D"/>
    <w:rsid w:val="001D307A"/>
    <w:rsid w:val="001D54C6"/>
    <w:rsid w:val="001E01F4"/>
    <w:rsid w:val="001E472D"/>
    <w:rsid w:val="001E4FFB"/>
    <w:rsid w:val="001E50C3"/>
    <w:rsid w:val="001E6381"/>
    <w:rsid w:val="001F2B68"/>
    <w:rsid w:val="001F5405"/>
    <w:rsid w:val="001F5D2B"/>
    <w:rsid w:val="001F6818"/>
    <w:rsid w:val="001F70F3"/>
    <w:rsid w:val="00200036"/>
    <w:rsid w:val="00200D77"/>
    <w:rsid w:val="002023E0"/>
    <w:rsid w:val="002042D3"/>
    <w:rsid w:val="002046E2"/>
    <w:rsid w:val="0021041C"/>
    <w:rsid w:val="002132BE"/>
    <w:rsid w:val="00215AB3"/>
    <w:rsid w:val="002165CD"/>
    <w:rsid w:val="00217CD0"/>
    <w:rsid w:val="002254C4"/>
    <w:rsid w:val="00227FF3"/>
    <w:rsid w:val="00232947"/>
    <w:rsid w:val="00234B77"/>
    <w:rsid w:val="00235847"/>
    <w:rsid w:val="00237355"/>
    <w:rsid w:val="00240186"/>
    <w:rsid w:val="002414F9"/>
    <w:rsid w:val="002438E3"/>
    <w:rsid w:val="00245288"/>
    <w:rsid w:val="0024783E"/>
    <w:rsid w:val="00251413"/>
    <w:rsid w:val="0025366D"/>
    <w:rsid w:val="00257273"/>
    <w:rsid w:val="00257EC0"/>
    <w:rsid w:val="002610D7"/>
    <w:rsid w:val="002625EE"/>
    <w:rsid w:val="00263E83"/>
    <w:rsid w:val="002672E9"/>
    <w:rsid w:val="00267866"/>
    <w:rsid w:val="00271616"/>
    <w:rsid w:val="002724A0"/>
    <w:rsid w:val="00274E29"/>
    <w:rsid w:val="0027623D"/>
    <w:rsid w:val="002835E0"/>
    <w:rsid w:val="00286DF6"/>
    <w:rsid w:val="00287D12"/>
    <w:rsid w:val="00291525"/>
    <w:rsid w:val="00291856"/>
    <w:rsid w:val="00293424"/>
    <w:rsid w:val="0029367C"/>
    <w:rsid w:val="002A4ABF"/>
    <w:rsid w:val="002A5494"/>
    <w:rsid w:val="002A59F4"/>
    <w:rsid w:val="002A74D0"/>
    <w:rsid w:val="002A78E7"/>
    <w:rsid w:val="002B06AD"/>
    <w:rsid w:val="002B1F54"/>
    <w:rsid w:val="002B21E3"/>
    <w:rsid w:val="002B24EA"/>
    <w:rsid w:val="002B3A30"/>
    <w:rsid w:val="002B52CF"/>
    <w:rsid w:val="002C0061"/>
    <w:rsid w:val="002C4B6D"/>
    <w:rsid w:val="002D0DF5"/>
    <w:rsid w:val="002D7AD0"/>
    <w:rsid w:val="002D7F9D"/>
    <w:rsid w:val="002E170B"/>
    <w:rsid w:val="002E37BC"/>
    <w:rsid w:val="002E3F00"/>
    <w:rsid w:val="002E4C18"/>
    <w:rsid w:val="002E71B5"/>
    <w:rsid w:val="002F2D3D"/>
    <w:rsid w:val="002F47DA"/>
    <w:rsid w:val="002F5233"/>
    <w:rsid w:val="002F6B26"/>
    <w:rsid w:val="002F7D9F"/>
    <w:rsid w:val="002F7FA2"/>
    <w:rsid w:val="0030204B"/>
    <w:rsid w:val="00302D22"/>
    <w:rsid w:val="00310973"/>
    <w:rsid w:val="00315D63"/>
    <w:rsid w:val="00316E51"/>
    <w:rsid w:val="00321932"/>
    <w:rsid w:val="00326304"/>
    <w:rsid w:val="0033198E"/>
    <w:rsid w:val="00331D10"/>
    <w:rsid w:val="00333CBE"/>
    <w:rsid w:val="003347EF"/>
    <w:rsid w:val="00342FE9"/>
    <w:rsid w:val="0034520A"/>
    <w:rsid w:val="003508FC"/>
    <w:rsid w:val="00351110"/>
    <w:rsid w:val="00355EE8"/>
    <w:rsid w:val="00356210"/>
    <w:rsid w:val="00356B2A"/>
    <w:rsid w:val="0036198E"/>
    <w:rsid w:val="00371097"/>
    <w:rsid w:val="003723B7"/>
    <w:rsid w:val="003761E6"/>
    <w:rsid w:val="00377C8F"/>
    <w:rsid w:val="003812D6"/>
    <w:rsid w:val="00383AF1"/>
    <w:rsid w:val="00383BCD"/>
    <w:rsid w:val="00385490"/>
    <w:rsid w:val="003867FB"/>
    <w:rsid w:val="003879BA"/>
    <w:rsid w:val="0039035F"/>
    <w:rsid w:val="00390433"/>
    <w:rsid w:val="00391236"/>
    <w:rsid w:val="00394999"/>
    <w:rsid w:val="00397F67"/>
    <w:rsid w:val="003A0D27"/>
    <w:rsid w:val="003A1900"/>
    <w:rsid w:val="003A1B1D"/>
    <w:rsid w:val="003A2A30"/>
    <w:rsid w:val="003A53BF"/>
    <w:rsid w:val="003A6C66"/>
    <w:rsid w:val="003A7E7D"/>
    <w:rsid w:val="003B0295"/>
    <w:rsid w:val="003B2701"/>
    <w:rsid w:val="003B5569"/>
    <w:rsid w:val="003B6EFD"/>
    <w:rsid w:val="003B7EA8"/>
    <w:rsid w:val="003C3C83"/>
    <w:rsid w:val="003C669E"/>
    <w:rsid w:val="003D2FCD"/>
    <w:rsid w:val="003E0C51"/>
    <w:rsid w:val="003E2EF3"/>
    <w:rsid w:val="003E3B07"/>
    <w:rsid w:val="003E5526"/>
    <w:rsid w:val="003E5ED2"/>
    <w:rsid w:val="003E6C61"/>
    <w:rsid w:val="003F3692"/>
    <w:rsid w:val="003F463E"/>
    <w:rsid w:val="003F6992"/>
    <w:rsid w:val="00403B3E"/>
    <w:rsid w:val="00403CC1"/>
    <w:rsid w:val="00405DBA"/>
    <w:rsid w:val="0040750E"/>
    <w:rsid w:val="00407594"/>
    <w:rsid w:val="004117AE"/>
    <w:rsid w:val="004135A1"/>
    <w:rsid w:val="004164DA"/>
    <w:rsid w:val="00421B2E"/>
    <w:rsid w:val="004220BC"/>
    <w:rsid w:val="004261D5"/>
    <w:rsid w:val="00435F19"/>
    <w:rsid w:val="00436261"/>
    <w:rsid w:val="0044115D"/>
    <w:rsid w:val="0044245C"/>
    <w:rsid w:val="00445839"/>
    <w:rsid w:val="004552CA"/>
    <w:rsid w:val="00463F4E"/>
    <w:rsid w:val="004654D8"/>
    <w:rsid w:val="00466EB9"/>
    <w:rsid w:val="00467C42"/>
    <w:rsid w:val="00472AAC"/>
    <w:rsid w:val="00486F75"/>
    <w:rsid w:val="004944AF"/>
    <w:rsid w:val="00494BAD"/>
    <w:rsid w:val="004A2943"/>
    <w:rsid w:val="004A2F86"/>
    <w:rsid w:val="004B2457"/>
    <w:rsid w:val="004B25A5"/>
    <w:rsid w:val="004B3E36"/>
    <w:rsid w:val="004B5178"/>
    <w:rsid w:val="004B6B77"/>
    <w:rsid w:val="004C1ABF"/>
    <w:rsid w:val="004C227F"/>
    <w:rsid w:val="004C4A59"/>
    <w:rsid w:val="004C6413"/>
    <w:rsid w:val="004C7280"/>
    <w:rsid w:val="004D36E6"/>
    <w:rsid w:val="004D44E1"/>
    <w:rsid w:val="004D4E7B"/>
    <w:rsid w:val="004D5623"/>
    <w:rsid w:val="004D7D66"/>
    <w:rsid w:val="004E0E1E"/>
    <w:rsid w:val="004E50D6"/>
    <w:rsid w:val="004E74CB"/>
    <w:rsid w:val="004E7C49"/>
    <w:rsid w:val="004F3B56"/>
    <w:rsid w:val="004F5634"/>
    <w:rsid w:val="004F5779"/>
    <w:rsid w:val="004F73C2"/>
    <w:rsid w:val="00503707"/>
    <w:rsid w:val="00511767"/>
    <w:rsid w:val="00511C23"/>
    <w:rsid w:val="00512DCA"/>
    <w:rsid w:val="00513A12"/>
    <w:rsid w:val="00517BC5"/>
    <w:rsid w:val="005202FB"/>
    <w:rsid w:val="00524100"/>
    <w:rsid w:val="00526DF9"/>
    <w:rsid w:val="0052798F"/>
    <w:rsid w:val="00527ECB"/>
    <w:rsid w:val="00531AAC"/>
    <w:rsid w:val="00532267"/>
    <w:rsid w:val="0053238D"/>
    <w:rsid w:val="00535373"/>
    <w:rsid w:val="005365D2"/>
    <w:rsid w:val="0053694D"/>
    <w:rsid w:val="00536A7A"/>
    <w:rsid w:val="00545617"/>
    <w:rsid w:val="00545739"/>
    <w:rsid w:val="005469EE"/>
    <w:rsid w:val="005475C2"/>
    <w:rsid w:val="005502B8"/>
    <w:rsid w:val="00550419"/>
    <w:rsid w:val="00552F61"/>
    <w:rsid w:val="00556E2F"/>
    <w:rsid w:val="005571E5"/>
    <w:rsid w:val="00561455"/>
    <w:rsid w:val="00564C6D"/>
    <w:rsid w:val="00564D25"/>
    <w:rsid w:val="00565989"/>
    <w:rsid w:val="0056663B"/>
    <w:rsid w:val="00572281"/>
    <w:rsid w:val="00573607"/>
    <w:rsid w:val="005737C6"/>
    <w:rsid w:val="00583A84"/>
    <w:rsid w:val="00583D73"/>
    <w:rsid w:val="00586D32"/>
    <w:rsid w:val="00587E94"/>
    <w:rsid w:val="00594369"/>
    <w:rsid w:val="005947D2"/>
    <w:rsid w:val="00594B37"/>
    <w:rsid w:val="005A4E62"/>
    <w:rsid w:val="005A564B"/>
    <w:rsid w:val="005B0766"/>
    <w:rsid w:val="005B540A"/>
    <w:rsid w:val="005C346E"/>
    <w:rsid w:val="005C3CA3"/>
    <w:rsid w:val="005C450D"/>
    <w:rsid w:val="005C6990"/>
    <w:rsid w:val="005D0007"/>
    <w:rsid w:val="005D25A3"/>
    <w:rsid w:val="005D3784"/>
    <w:rsid w:val="005D5F12"/>
    <w:rsid w:val="005D6DA2"/>
    <w:rsid w:val="005D7F94"/>
    <w:rsid w:val="005E05F6"/>
    <w:rsid w:val="005E0E8E"/>
    <w:rsid w:val="005E1341"/>
    <w:rsid w:val="005F247B"/>
    <w:rsid w:val="005F5390"/>
    <w:rsid w:val="00601312"/>
    <w:rsid w:val="00606075"/>
    <w:rsid w:val="00606797"/>
    <w:rsid w:val="006116BC"/>
    <w:rsid w:val="00611925"/>
    <w:rsid w:val="006162D4"/>
    <w:rsid w:val="00622779"/>
    <w:rsid w:val="006227E4"/>
    <w:rsid w:val="00626678"/>
    <w:rsid w:val="00630AA0"/>
    <w:rsid w:val="00632831"/>
    <w:rsid w:val="00633F86"/>
    <w:rsid w:val="00634559"/>
    <w:rsid w:val="00634917"/>
    <w:rsid w:val="006367C0"/>
    <w:rsid w:val="00640CAE"/>
    <w:rsid w:val="00640EBE"/>
    <w:rsid w:val="0065144E"/>
    <w:rsid w:val="006522F6"/>
    <w:rsid w:val="00652BBB"/>
    <w:rsid w:val="00654387"/>
    <w:rsid w:val="0066137A"/>
    <w:rsid w:val="00670555"/>
    <w:rsid w:val="00672653"/>
    <w:rsid w:val="00677E93"/>
    <w:rsid w:val="006833F6"/>
    <w:rsid w:val="00685D51"/>
    <w:rsid w:val="00686CB3"/>
    <w:rsid w:val="00690448"/>
    <w:rsid w:val="00695038"/>
    <w:rsid w:val="006A3191"/>
    <w:rsid w:val="006A587B"/>
    <w:rsid w:val="006A5E37"/>
    <w:rsid w:val="006A7838"/>
    <w:rsid w:val="006A7EA5"/>
    <w:rsid w:val="006B4C58"/>
    <w:rsid w:val="006B6186"/>
    <w:rsid w:val="006C18E6"/>
    <w:rsid w:val="006C2774"/>
    <w:rsid w:val="006C3B19"/>
    <w:rsid w:val="006C4C9B"/>
    <w:rsid w:val="006D2ED2"/>
    <w:rsid w:val="006D639E"/>
    <w:rsid w:val="006E1361"/>
    <w:rsid w:val="006E14C1"/>
    <w:rsid w:val="006E1B6D"/>
    <w:rsid w:val="006E62DA"/>
    <w:rsid w:val="006F1F8D"/>
    <w:rsid w:val="006F58FA"/>
    <w:rsid w:val="006F6FED"/>
    <w:rsid w:val="00701741"/>
    <w:rsid w:val="00703E0D"/>
    <w:rsid w:val="00706754"/>
    <w:rsid w:val="00711B9E"/>
    <w:rsid w:val="007211BE"/>
    <w:rsid w:val="00721788"/>
    <w:rsid w:val="007240B1"/>
    <w:rsid w:val="00726E68"/>
    <w:rsid w:val="00736D3D"/>
    <w:rsid w:val="00741308"/>
    <w:rsid w:val="00744794"/>
    <w:rsid w:val="00745E2A"/>
    <w:rsid w:val="007460FB"/>
    <w:rsid w:val="00747471"/>
    <w:rsid w:val="00747588"/>
    <w:rsid w:val="00750EFB"/>
    <w:rsid w:val="007517FA"/>
    <w:rsid w:val="00752ED3"/>
    <w:rsid w:val="0076316B"/>
    <w:rsid w:val="007631A6"/>
    <w:rsid w:val="0077475F"/>
    <w:rsid w:val="00774A9F"/>
    <w:rsid w:val="00774C8D"/>
    <w:rsid w:val="00785181"/>
    <w:rsid w:val="00785857"/>
    <w:rsid w:val="0078658F"/>
    <w:rsid w:val="00786B4C"/>
    <w:rsid w:val="00790250"/>
    <w:rsid w:val="007929F8"/>
    <w:rsid w:val="00796EE3"/>
    <w:rsid w:val="007A0065"/>
    <w:rsid w:val="007A0100"/>
    <w:rsid w:val="007A2D80"/>
    <w:rsid w:val="007B1766"/>
    <w:rsid w:val="007B53C3"/>
    <w:rsid w:val="007C1CEC"/>
    <w:rsid w:val="007C71ED"/>
    <w:rsid w:val="007D105A"/>
    <w:rsid w:val="007E2816"/>
    <w:rsid w:val="007E34F0"/>
    <w:rsid w:val="007E5309"/>
    <w:rsid w:val="007E758C"/>
    <w:rsid w:val="007F065B"/>
    <w:rsid w:val="007F1B8E"/>
    <w:rsid w:val="007F2BD2"/>
    <w:rsid w:val="007F3430"/>
    <w:rsid w:val="007F3DF8"/>
    <w:rsid w:val="007F5472"/>
    <w:rsid w:val="0080067D"/>
    <w:rsid w:val="008009AC"/>
    <w:rsid w:val="00801A9D"/>
    <w:rsid w:val="00803B1D"/>
    <w:rsid w:val="00805C01"/>
    <w:rsid w:val="00817C00"/>
    <w:rsid w:val="00821383"/>
    <w:rsid w:val="00822C05"/>
    <w:rsid w:val="00825F10"/>
    <w:rsid w:val="00831BCE"/>
    <w:rsid w:val="0083359B"/>
    <w:rsid w:val="00836F61"/>
    <w:rsid w:val="0085339E"/>
    <w:rsid w:val="00853DEA"/>
    <w:rsid w:val="0085680B"/>
    <w:rsid w:val="0085705E"/>
    <w:rsid w:val="0086434A"/>
    <w:rsid w:val="00865E6D"/>
    <w:rsid w:val="00867170"/>
    <w:rsid w:val="00870CF8"/>
    <w:rsid w:val="00875123"/>
    <w:rsid w:val="00877A5C"/>
    <w:rsid w:val="0088166C"/>
    <w:rsid w:val="00881701"/>
    <w:rsid w:val="00884499"/>
    <w:rsid w:val="00885017"/>
    <w:rsid w:val="008900AA"/>
    <w:rsid w:val="00893BD1"/>
    <w:rsid w:val="00894AA9"/>
    <w:rsid w:val="00894FFB"/>
    <w:rsid w:val="00895F18"/>
    <w:rsid w:val="008A71D4"/>
    <w:rsid w:val="008B038F"/>
    <w:rsid w:val="008B148C"/>
    <w:rsid w:val="008B1E6A"/>
    <w:rsid w:val="008B22B2"/>
    <w:rsid w:val="008B26DC"/>
    <w:rsid w:val="008B6DCF"/>
    <w:rsid w:val="008C20D6"/>
    <w:rsid w:val="008D0115"/>
    <w:rsid w:val="008D2EB8"/>
    <w:rsid w:val="008D61B4"/>
    <w:rsid w:val="008E1964"/>
    <w:rsid w:val="008E1FFE"/>
    <w:rsid w:val="008F0BED"/>
    <w:rsid w:val="008F12F5"/>
    <w:rsid w:val="008F461D"/>
    <w:rsid w:val="008F4715"/>
    <w:rsid w:val="008F798B"/>
    <w:rsid w:val="009033A8"/>
    <w:rsid w:val="00903B8E"/>
    <w:rsid w:val="00905198"/>
    <w:rsid w:val="009069BF"/>
    <w:rsid w:val="00915FDB"/>
    <w:rsid w:val="00925D8E"/>
    <w:rsid w:val="009263D3"/>
    <w:rsid w:val="00927F1A"/>
    <w:rsid w:val="00935369"/>
    <w:rsid w:val="00940D88"/>
    <w:rsid w:val="00952D1D"/>
    <w:rsid w:val="00953BC4"/>
    <w:rsid w:val="0095789A"/>
    <w:rsid w:val="00965BCE"/>
    <w:rsid w:val="0097682B"/>
    <w:rsid w:val="0098145C"/>
    <w:rsid w:val="009842AA"/>
    <w:rsid w:val="00985176"/>
    <w:rsid w:val="00985BDD"/>
    <w:rsid w:val="00994785"/>
    <w:rsid w:val="00994DC0"/>
    <w:rsid w:val="009970CF"/>
    <w:rsid w:val="009A0309"/>
    <w:rsid w:val="009A1A0B"/>
    <w:rsid w:val="009A7669"/>
    <w:rsid w:val="009B10F6"/>
    <w:rsid w:val="009B5F7E"/>
    <w:rsid w:val="009B63E1"/>
    <w:rsid w:val="009C0C62"/>
    <w:rsid w:val="009C7095"/>
    <w:rsid w:val="009D0E9F"/>
    <w:rsid w:val="009D23FB"/>
    <w:rsid w:val="009D40CD"/>
    <w:rsid w:val="009D51E9"/>
    <w:rsid w:val="009D5532"/>
    <w:rsid w:val="009D5DA4"/>
    <w:rsid w:val="009D7BDF"/>
    <w:rsid w:val="009E1DE0"/>
    <w:rsid w:val="009E6A88"/>
    <w:rsid w:val="009E71A9"/>
    <w:rsid w:val="009F214A"/>
    <w:rsid w:val="009F4FB8"/>
    <w:rsid w:val="00A02EE2"/>
    <w:rsid w:val="00A052B8"/>
    <w:rsid w:val="00A054A3"/>
    <w:rsid w:val="00A06CE3"/>
    <w:rsid w:val="00A14207"/>
    <w:rsid w:val="00A15292"/>
    <w:rsid w:val="00A1657D"/>
    <w:rsid w:val="00A168D1"/>
    <w:rsid w:val="00A170FC"/>
    <w:rsid w:val="00A2192C"/>
    <w:rsid w:val="00A22D4D"/>
    <w:rsid w:val="00A241FA"/>
    <w:rsid w:val="00A24A63"/>
    <w:rsid w:val="00A340DD"/>
    <w:rsid w:val="00A405A1"/>
    <w:rsid w:val="00A40EA4"/>
    <w:rsid w:val="00A42578"/>
    <w:rsid w:val="00A442A1"/>
    <w:rsid w:val="00A44EE1"/>
    <w:rsid w:val="00A5530D"/>
    <w:rsid w:val="00A65702"/>
    <w:rsid w:val="00A65CE9"/>
    <w:rsid w:val="00A71E67"/>
    <w:rsid w:val="00A7709F"/>
    <w:rsid w:val="00A8421C"/>
    <w:rsid w:val="00A85154"/>
    <w:rsid w:val="00A933D5"/>
    <w:rsid w:val="00A94685"/>
    <w:rsid w:val="00A94EBA"/>
    <w:rsid w:val="00A97B35"/>
    <w:rsid w:val="00A97CE9"/>
    <w:rsid w:val="00AA144D"/>
    <w:rsid w:val="00AA3B0D"/>
    <w:rsid w:val="00AB0013"/>
    <w:rsid w:val="00AB0316"/>
    <w:rsid w:val="00AC0843"/>
    <w:rsid w:val="00AC2F51"/>
    <w:rsid w:val="00AC64D5"/>
    <w:rsid w:val="00AD022C"/>
    <w:rsid w:val="00AD330E"/>
    <w:rsid w:val="00AD447B"/>
    <w:rsid w:val="00AD5DB8"/>
    <w:rsid w:val="00AE1957"/>
    <w:rsid w:val="00AE248D"/>
    <w:rsid w:val="00AE3E4D"/>
    <w:rsid w:val="00AE71B1"/>
    <w:rsid w:val="00AF1419"/>
    <w:rsid w:val="00AF71A4"/>
    <w:rsid w:val="00AF7822"/>
    <w:rsid w:val="00B00237"/>
    <w:rsid w:val="00B01C17"/>
    <w:rsid w:val="00B04CE5"/>
    <w:rsid w:val="00B05CB1"/>
    <w:rsid w:val="00B05D93"/>
    <w:rsid w:val="00B07422"/>
    <w:rsid w:val="00B1055B"/>
    <w:rsid w:val="00B10C44"/>
    <w:rsid w:val="00B159F4"/>
    <w:rsid w:val="00B21B2A"/>
    <w:rsid w:val="00B263FB"/>
    <w:rsid w:val="00B30851"/>
    <w:rsid w:val="00B32A47"/>
    <w:rsid w:val="00B34C5E"/>
    <w:rsid w:val="00B34CAC"/>
    <w:rsid w:val="00B35BB6"/>
    <w:rsid w:val="00B36E71"/>
    <w:rsid w:val="00B41311"/>
    <w:rsid w:val="00B4362D"/>
    <w:rsid w:val="00B50B96"/>
    <w:rsid w:val="00B51654"/>
    <w:rsid w:val="00B5638E"/>
    <w:rsid w:val="00B56949"/>
    <w:rsid w:val="00B62C4A"/>
    <w:rsid w:val="00B6402E"/>
    <w:rsid w:val="00B652F3"/>
    <w:rsid w:val="00B674CA"/>
    <w:rsid w:val="00B67589"/>
    <w:rsid w:val="00B71618"/>
    <w:rsid w:val="00B723ED"/>
    <w:rsid w:val="00B85922"/>
    <w:rsid w:val="00B87D93"/>
    <w:rsid w:val="00B925E1"/>
    <w:rsid w:val="00B92971"/>
    <w:rsid w:val="00B95ECC"/>
    <w:rsid w:val="00BA1AA4"/>
    <w:rsid w:val="00BA2233"/>
    <w:rsid w:val="00BA533E"/>
    <w:rsid w:val="00BA7D35"/>
    <w:rsid w:val="00BB6912"/>
    <w:rsid w:val="00BC0A0A"/>
    <w:rsid w:val="00BC18AC"/>
    <w:rsid w:val="00BC35EF"/>
    <w:rsid w:val="00BC3D2D"/>
    <w:rsid w:val="00BC481D"/>
    <w:rsid w:val="00BC76AD"/>
    <w:rsid w:val="00BE7586"/>
    <w:rsid w:val="00BF2CFE"/>
    <w:rsid w:val="00BF56EC"/>
    <w:rsid w:val="00C01A31"/>
    <w:rsid w:val="00C02DF5"/>
    <w:rsid w:val="00C0595C"/>
    <w:rsid w:val="00C06EFF"/>
    <w:rsid w:val="00C07A4F"/>
    <w:rsid w:val="00C112C5"/>
    <w:rsid w:val="00C17F0D"/>
    <w:rsid w:val="00C22704"/>
    <w:rsid w:val="00C237A3"/>
    <w:rsid w:val="00C25327"/>
    <w:rsid w:val="00C27C61"/>
    <w:rsid w:val="00C35B06"/>
    <w:rsid w:val="00C41EF9"/>
    <w:rsid w:val="00C431A6"/>
    <w:rsid w:val="00C4610C"/>
    <w:rsid w:val="00C463A7"/>
    <w:rsid w:val="00C472F6"/>
    <w:rsid w:val="00C5080E"/>
    <w:rsid w:val="00C52DAC"/>
    <w:rsid w:val="00C56723"/>
    <w:rsid w:val="00C604A8"/>
    <w:rsid w:val="00C62324"/>
    <w:rsid w:val="00C62AC4"/>
    <w:rsid w:val="00C6434E"/>
    <w:rsid w:val="00C65868"/>
    <w:rsid w:val="00C6653B"/>
    <w:rsid w:val="00C6782E"/>
    <w:rsid w:val="00C71A01"/>
    <w:rsid w:val="00C71EB3"/>
    <w:rsid w:val="00C77005"/>
    <w:rsid w:val="00C869E3"/>
    <w:rsid w:val="00CA03A9"/>
    <w:rsid w:val="00CA2432"/>
    <w:rsid w:val="00CA4C85"/>
    <w:rsid w:val="00CA588D"/>
    <w:rsid w:val="00CA6C1D"/>
    <w:rsid w:val="00CB5195"/>
    <w:rsid w:val="00CB71F5"/>
    <w:rsid w:val="00CC2129"/>
    <w:rsid w:val="00CC4094"/>
    <w:rsid w:val="00CC5F44"/>
    <w:rsid w:val="00CC7629"/>
    <w:rsid w:val="00CC7A40"/>
    <w:rsid w:val="00CD193C"/>
    <w:rsid w:val="00CD4543"/>
    <w:rsid w:val="00CD4C15"/>
    <w:rsid w:val="00CD54D7"/>
    <w:rsid w:val="00CE01DC"/>
    <w:rsid w:val="00CE2EF4"/>
    <w:rsid w:val="00CE31BA"/>
    <w:rsid w:val="00CF25E2"/>
    <w:rsid w:val="00CF403D"/>
    <w:rsid w:val="00D006AA"/>
    <w:rsid w:val="00D014A4"/>
    <w:rsid w:val="00D02CFC"/>
    <w:rsid w:val="00D03924"/>
    <w:rsid w:val="00D0525F"/>
    <w:rsid w:val="00D058AE"/>
    <w:rsid w:val="00D10537"/>
    <w:rsid w:val="00D1398A"/>
    <w:rsid w:val="00D202E7"/>
    <w:rsid w:val="00D26DA0"/>
    <w:rsid w:val="00D30C9C"/>
    <w:rsid w:val="00D32596"/>
    <w:rsid w:val="00D43384"/>
    <w:rsid w:val="00D5101F"/>
    <w:rsid w:val="00D51A15"/>
    <w:rsid w:val="00D51CF4"/>
    <w:rsid w:val="00D53F1C"/>
    <w:rsid w:val="00D62820"/>
    <w:rsid w:val="00D62C1A"/>
    <w:rsid w:val="00D76776"/>
    <w:rsid w:val="00D803D6"/>
    <w:rsid w:val="00D856AB"/>
    <w:rsid w:val="00D8577D"/>
    <w:rsid w:val="00D87100"/>
    <w:rsid w:val="00D928DA"/>
    <w:rsid w:val="00D92ABF"/>
    <w:rsid w:val="00D93845"/>
    <w:rsid w:val="00D976FF"/>
    <w:rsid w:val="00DA15C8"/>
    <w:rsid w:val="00DA2436"/>
    <w:rsid w:val="00DA2A62"/>
    <w:rsid w:val="00DA2D26"/>
    <w:rsid w:val="00DA3D81"/>
    <w:rsid w:val="00DA3D97"/>
    <w:rsid w:val="00DA3E1C"/>
    <w:rsid w:val="00DA6EA0"/>
    <w:rsid w:val="00DA7F70"/>
    <w:rsid w:val="00DB16F5"/>
    <w:rsid w:val="00DB1D31"/>
    <w:rsid w:val="00DB4AA8"/>
    <w:rsid w:val="00DB5081"/>
    <w:rsid w:val="00DB5D38"/>
    <w:rsid w:val="00DB6649"/>
    <w:rsid w:val="00DB75B7"/>
    <w:rsid w:val="00DB7E77"/>
    <w:rsid w:val="00DC184D"/>
    <w:rsid w:val="00DC19A1"/>
    <w:rsid w:val="00DC3E26"/>
    <w:rsid w:val="00DC4DB7"/>
    <w:rsid w:val="00DC65C0"/>
    <w:rsid w:val="00DD393E"/>
    <w:rsid w:val="00DD4D45"/>
    <w:rsid w:val="00DE15A9"/>
    <w:rsid w:val="00DE3E3A"/>
    <w:rsid w:val="00DE73F6"/>
    <w:rsid w:val="00DF1426"/>
    <w:rsid w:val="00DF75CA"/>
    <w:rsid w:val="00DF7FA2"/>
    <w:rsid w:val="00E02493"/>
    <w:rsid w:val="00E0749B"/>
    <w:rsid w:val="00E07D66"/>
    <w:rsid w:val="00E12195"/>
    <w:rsid w:val="00E16D29"/>
    <w:rsid w:val="00E17165"/>
    <w:rsid w:val="00E23D99"/>
    <w:rsid w:val="00E270ED"/>
    <w:rsid w:val="00E517F3"/>
    <w:rsid w:val="00E51F63"/>
    <w:rsid w:val="00E54449"/>
    <w:rsid w:val="00E558E1"/>
    <w:rsid w:val="00E6532E"/>
    <w:rsid w:val="00E65370"/>
    <w:rsid w:val="00E66373"/>
    <w:rsid w:val="00E67BEC"/>
    <w:rsid w:val="00E723AE"/>
    <w:rsid w:val="00E83395"/>
    <w:rsid w:val="00E91A7E"/>
    <w:rsid w:val="00E939A7"/>
    <w:rsid w:val="00E94166"/>
    <w:rsid w:val="00EA4C54"/>
    <w:rsid w:val="00EB1CF9"/>
    <w:rsid w:val="00EB2FCA"/>
    <w:rsid w:val="00EB3023"/>
    <w:rsid w:val="00EB45EF"/>
    <w:rsid w:val="00EB4C7F"/>
    <w:rsid w:val="00EB5CE6"/>
    <w:rsid w:val="00EC0373"/>
    <w:rsid w:val="00EC2582"/>
    <w:rsid w:val="00EC2A6C"/>
    <w:rsid w:val="00ED05F6"/>
    <w:rsid w:val="00ED1604"/>
    <w:rsid w:val="00EE018F"/>
    <w:rsid w:val="00EF7945"/>
    <w:rsid w:val="00F009B1"/>
    <w:rsid w:val="00F021E3"/>
    <w:rsid w:val="00F027FF"/>
    <w:rsid w:val="00F04E57"/>
    <w:rsid w:val="00F05004"/>
    <w:rsid w:val="00F079E4"/>
    <w:rsid w:val="00F12F0E"/>
    <w:rsid w:val="00F17BB9"/>
    <w:rsid w:val="00F20BA4"/>
    <w:rsid w:val="00F2116E"/>
    <w:rsid w:val="00F2171F"/>
    <w:rsid w:val="00F23C66"/>
    <w:rsid w:val="00F241DA"/>
    <w:rsid w:val="00F24B30"/>
    <w:rsid w:val="00F269D7"/>
    <w:rsid w:val="00F27BDA"/>
    <w:rsid w:val="00F30078"/>
    <w:rsid w:val="00F30CD8"/>
    <w:rsid w:val="00F32CA9"/>
    <w:rsid w:val="00F359B8"/>
    <w:rsid w:val="00F35BFB"/>
    <w:rsid w:val="00F36224"/>
    <w:rsid w:val="00F530D8"/>
    <w:rsid w:val="00F53E85"/>
    <w:rsid w:val="00F541A7"/>
    <w:rsid w:val="00F546E6"/>
    <w:rsid w:val="00F655DC"/>
    <w:rsid w:val="00F659A1"/>
    <w:rsid w:val="00F667E2"/>
    <w:rsid w:val="00F71945"/>
    <w:rsid w:val="00F72789"/>
    <w:rsid w:val="00F821C3"/>
    <w:rsid w:val="00F8222C"/>
    <w:rsid w:val="00F85597"/>
    <w:rsid w:val="00F86975"/>
    <w:rsid w:val="00F903A7"/>
    <w:rsid w:val="00F90BEE"/>
    <w:rsid w:val="00F953C6"/>
    <w:rsid w:val="00F9634E"/>
    <w:rsid w:val="00FA00F7"/>
    <w:rsid w:val="00FA03DC"/>
    <w:rsid w:val="00FA289A"/>
    <w:rsid w:val="00FA4EC4"/>
    <w:rsid w:val="00FA6562"/>
    <w:rsid w:val="00FB239A"/>
    <w:rsid w:val="00FB67FF"/>
    <w:rsid w:val="00FB7B1A"/>
    <w:rsid w:val="00FC16F6"/>
    <w:rsid w:val="00FC1CB1"/>
    <w:rsid w:val="00FC1D85"/>
    <w:rsid w:val="00FC2325"/>
    <w:rsid w:val="00FC345C"/>
    <w:rsid w:val="00FC4239"/>
    <w:rsid w:val="00FC5F26"/>
    <w:rsid w:val="00FC6C66"/>
    <w:rsid w:val="00FD05C2"/>
    <w:rsid w:val="00FD2F7C"/>
    <w:rsid w:val="00FD59BB"/>
    <w:rsid w:val="00FE0F27"/>
    <w:rsid w:val="00FE3E79"/>
    <w:rsid w:val="00FE4E41"/>
    <w:rsid w:val="00FE50F8"/>
    <w:rsid w:val="00FE5674"/>
    <w:rsid w:val="00FF2C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F404146"/>
  <w15:docId w15:val="{7426070C-D7AE-4074-B894-63AB0B49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CE"/>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31BCE"/>
    <w:pPr>
      <w:jc w:val="center"/>
    </w:pPr>
    <w:rPr>
      <w:b/>
    </w:rPr>
  </w:style>
  <w:style w:type="character" w:customStyle="1" w:styleId="TitleChar">
    <w:name w:val="Title Char"/>
    <w:link w:val="Title"/>
    <w:rPr>
      <w:rFonts w:ascii="Cambria" w:hAnsi="Cambria" w:cs="Times New Roman"/>
      <w:b/>
      <w:bCs/>
      <w:kern w:val="28"/>
      <w:sz w:val="32"/>
      <w:szCs w:val="32"/>
    </w:rPr>
  </w:style>
  <w:style w:type="paragraph" w:styleId="BodyText">
    <w:name w:val="Body Text"/>
    <w:basedOn w:val="Normal"/>
    <w:link w:val="BodyTextChar"/>
    <w:rsid w:val="00831BCE"/>
    <w:pPr>
      <w:jc w:val="both"/>
    </w:pPr>
  </w:style>
  <w:style w:type="character" w:customStyle="1" w:styleId="BodyTextChar">
    <w:name w:val="Body Text Char"/>
    <w:link w:val="BodyText"/>
    <w:semiHidden/>
    <w:rPr>
      <w:rFonts w:ascii="Arial" w:hAnsi="Arial" w:cs="Times New Roman"/>
      <w:sz w:val="22"/>
    </w:rPr>
  </w:style>
  <w:style w:type="paragraph" w:styleId="Header">
    <w:name w:val="header"/>
    <w:basedOn w:val="Normal"/>
    <w:link w:val="HeaderChar"/>
    <w:rsid w:val="00831BCE"/>
    <w:pPr>
      <w:tabs>
        <w:tab w:val="center" w:pos="4320"/>
        <w:tab w:val="right" w:pos="8640"/>
      </w:tabs>
    </w:pPr>
  </w:style>
  <w:style w:type="character" w:customStyle="1" w:styleId="HeaderChar">
    <w:name w:val="Header Char"/>
    <w:link w:val="Header"/>
    <w:semiHidden/>
    <w:rPr>
      <w:rFonts w:ascii="Arial" w:hAnsi="Arial" w:cs="Times New Roman"/>
      <w:sz w:val="22"/>
    </w:rPr>
  </w:style>
  <w:style w:type="paragraph" w:styleId="Footer">
    <w:name w:val="footer"/>
    <w:basedOn w:val="Normal"/>
    <w:link w:val="FooterChar"/>
    <w:rsid w:val="00831BCE"/>
    <w:pPr>
      <w:tabs>
        <w:tab w:val="center" w:pos="4320"/>
        <w:tab w:val="right" w:pos="8640"/>
      </w:tabs>
    </w:pPr>
  </w:style>
  <w:style w:type="character" w:customStyle="1" w:styleId="FooterChar">
    <w:name w:val="Footer Char"/>
    <w:link w:val="Footer"/>
    <w:semiHidden/>
    <w:rPr>
      <w:rFonts w:ascii="Arial" w:hAnsi="Arial" w:cs="Times New Roman"/>
      <w:sz w:val="22"/>
    </w:rPr>
  </w:style>
  <w:style w:type="paragraph" w:styleId="BalloonText">
    <w:name w:val="Balloon Text"/>
    <w:basedOn w:val="Normal"/>
    <w:link w:val="BalloonTextChar"/>
    <w:semiHidden/>
    <w:rsid w:val="009263D3"/>
    <w:rPr>
      <w:rFonts w:ascii="Tahoma" w:hAnsi="Tahoma" w:cs="Tahoma"/>
      <w:sz w:val="16"/>
      <w:szCs w:val="16"/>
    </w:rPr>
  </w:style>
  <w:style w:type="character" w:customStyle="1" w:styleId="BalloonTextChar">
    <w:name w:val="Balloon Text Char"/>
    <w:link w:val="BalloonText"/>
    <w:semiHidden/>
    <w:rPr>
      <w:rFonts w:cs="Times New Roman"/>
      <w:sz w:val="2"/>
    </w:rPr>
  </w:style>
  <w:style w:type="character" w:styleId="PageNumber">
    <w:name w:val="page number"/>
    <w:rsid w:val="00EC2582"/>
    <w:rPr>
      <w:rFonts w:cs="Times New Roman"/>
    </w:rPr>
  </w:style>
  <w:style w:type="table" w:styleId="TableGrid">
    <w:name w:val="Table Grid"/>
    <w:basedOn w:val="TableNormal"/>
    <w:rsid w:val="00064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BC481D"/>
    <w:pPr>
      <w:spacing w:after="160" w:line="240" w:lineRule="exact"/>
    </w:pPr>
    <w:rPr>
      <w:rFonts w:ascii="Verdana" w:hAnsi="Verdana"/>
      <w:sz w:val="20"/>
      <w:lang w:val="en-US" w:eastAsia="en-US"/>
    </w:rPr>
  </w:style>
  <w:style w:type="character" w:styleId="Strong">
    <w:name w:val="Strong"/>
    <w:uiPriority w:val="22"/>
    <w:qFormat/>
    <w:rsid w:val="00C56723"/>
    <w:rPr>
      <w:rFonts w:cs="Times New Roman"/>
      <w:b/>
      <w:bCs/>
    </w:rPr>
  </w:style>
  <w:style w:type="paragraph" w:customStyle="1" w:styleId="CharChar">
    <w:name w:val="Char Char"/>
    <w:basedOn w:val="Normal"/>
    <w:rsid w:val="003A6C66"/>
    <w:pPr>
      <w:spacing w:after="160" w:line="240" w:lineRule="exact"/>
    </w:pPr>
    <w:rPr>
      <w:rFonts w:ascii="Verdana" w:hAnsi="Verdana"/>
      <w:sz w:val="20"/>
      <w:lang w:val="en-US" w:eastAsia="en-US"/>
    </w:rPr>
  </w:style>
  <w:style w:type="paragraph" w:customStyle="1" w:styleId="CharChar1">
    <w:name w:val="Char Char1"/>
    <w:basedOn w:val="Normal"/>
    <w:rsid w:val="008F798B"/>
    <w:pPr>
      <w:spacing w:after="160" w:line="240" w:lineRule="exact"/>
    </w:pPr>
    <w:rPr>
      <w:rFonts w:ascii="Verdana" w:hAnsi="Verdana"/>
      <w:sz w:val="20"/>
      <w:lang w:val="en-US" w:eastAsia="en-US"/>
    </w:rPr>
  </w:style>
  <w:style w:type="paragraph" w:customStyle="1" w:styleId="CharChar1CharCharChar">
    <w:name w:val="Char Char1 Char Char Char"/>
    <w:basedOn w:val="Normal"/>
    <w:rsid w:val="001C4970"/>
    <w:pPr>
      <w:spacing w:after="160" w:line="240" w:lineRule="exact"/>
    </w:pPr>
    <w:rPr>
      <w:rFonts w:ascii="Verdana" w:hAnsi="Verdana"/>
      <w:sz w:val="20"/>
      <w:lang w:val="en-US" w:eastAsia="en-US"/>
    </w:rPr>
  </w:style>
  <w:style w:type="character" w:customStyle="1" w:styleId="A0">
    <w:name w:val="A0"/>
    <w:rsid w:val="00435F19"/>
    <w:rPr>
      <w:rFonts w:cs="Verdana"/>
      <w:color w:val="221E1F"/>
      <w:sz w:val="20"/>
      <w:szCs w:val="20"/>
    </w:rPr>
  </w:style>
  <w:style w:type="paragraph" w:customStyle="1" w:styleId="Pa6">
    <w:name w:val="Pa6"/>
    <w:basedOn w:val="Normal"/>
    <w:next w:val="Normal"/>
    <w:rsid w:val="00435F19"/>
    <w:pPr>
      <w:widowControl w:val="0"/>
      <w:autoSpaceDE w:val="0"/>
      <w:autoSpaceDN w:val="0"/>
      <w:adjustRightInd w:val="0"/>
      <w:spacing w:line="221" w:lineRule="atLeast"/>
    </w:pPr>
    <w:rPr>
      <w:rFonts w:ascii="Verdana" w:hAnsi="Verdana"/>
      <w:sz w:val="24"/>
      <w:szCs w:val="24"/>
    </w:rPr>
  </w:style>
  <w:style w:type="paragraph" w:customStyle="1" w:styleId="CharChar0">
    <w:name w:val="Char Char"/>
    <w:basedOn w:val="Normal"/>
    <w:rsid w:val="00435F19"/>
    <w:pPr>
      <w:spacing w:after="16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7A2D80"/>
    <w:pPr>
      <w:ind w:left="720"/>
    </w:pPr>
  </w:style>
  <w:style w:type="character" w:styleId="Hyperlink">
    <w:name w:val="Hyperlink"/>
    <w:basedOn w:val="DefaultParagraphFont"/>
    <w:uiPriority w:val="99"/>
    <w:semiHidden/>
    <w:unhideWhenUsed/>
    <w:rsid w:val="00583A84"/>
    <w:rPr>
      <w:color w:val="3366CC"/>
      <w:u w:val="single"/>
    </w:rPr>
  </w:style>
  <w:style w:type="character" w:styleId="Emphasis">
    <w:name w:val="Emphasis"/>
    <w:basedOn w:val="DefaultParagraphFont"/>
    <w:uiPriority w:val="20"/>
    <w:qFormat/>
    <w:rsid w:val="00583A84"/>
    <w:rPr>
      <w:b w:val="0"/>
      <w:bCs w:val="0"/>
      <w:i/>
      <w:iCs/>
    </w:rPr>
  </w:style>
  <w:style w:type="paragraph" w:styleId="NormalWeb">
    <w:name w:val="Normal (Web)"/>
    <w:basedOn w:val="Normal"/>
    <w:uiPriority w:val="99"/>
    <w:unhideWhenUsed/>
    <w:rsid w:val="00583A84"/>
    <w:pPr>
      <w:spacing w:before="100" w:beforeAutospacing="1" w:after="264" w:line="360" w:lineRule="atLeast"/>
    </w:pPr>
    <w:rPr>
      <w:rFonts w:ascii="Times New Roman" w:hAnsi="Times New Roman"/>
      <w:sz w:val="24"/>
      <w:szCs w:val="24"/>
    </w:rPr>
  </w:style>
  <w:style w:type="paragraph" w:customStyle="1" w:styleId="CharChar10">
    <w:name w:val="Char Char1"/>
    <w:basedOn w:val="Normal"/>
    <w:rsid w:val="006A587B"/>
    <w:pPr>
      <w:spacing w:after="160" w:line="240" w:lineRule="exact"/>
    </w:pPr>
    <w:rPr>
      <w:rFonts w:ascii="Verdana" w:hAnsi="Verdana"/>
      <w:sz w:val="20"/>
      <w:lang w:val="en-US" w:eastAsia="en-US"/>
    </w:rPr>
  </w:style>
  <w:style w:type="character" w:styleId="CommentReference">
    <w:name w:val="annotation reference"/>
    <w:basedOn w:val="DefaultParagraphFont"/>
    <w:uiPriority w:val="99"/>
    <w:semiHidden/>
    <w:unhideWhenUsed/>
    <w:rsid w:val="005E0E8E"/>
    <w:rPr>
      <w:sz w:val="16"/>
      <w:szCs w:val="16"/>
    </w:rPr>
  </w:style>
  <w:style w:type="paragraph" w:styleId="CommentText">
    <w:name w:val="annotation text"/>
    <w:basedOn w:val="Normal"/>
    <w:link w:val="CommentTextChar"/>
    <w:uiPriority w:val="99"/>
    <w:semiHidden/>
    <w:unhideWhenUsed/>
    <w:rsid w:val="005E0E8E"/>
    <w:rPr>
      <w:sz w:val="20"/>
    </w:rPr>
  </w:style>
  <w:style w:type="character" w:customStyle="1" w:styleId="CommentTextChar">
    <w:name w:val="Comment Text Char"/>
    <w:basedOn w:val="DefaultParagraphFont"/>
    <w:link w:val="CommentText"/>
    <w:uiPriority w:val="99"/>
    <w:semiHidden/>
    <w:rsid w:val="005E0E8E"/>
    <w:rPr>
      <w:rFonts w:ascii="Arial" w:hAnsi="Arial"/>
    </w:rPr>
  </w:style>
  <w:style w:type="paragraph" w:styleId="CommentSubject">
    <w:name w:val="annotation subject"/>
    <w:basedOn w:val="CommentText"/>
    <w:next w:val="CommentText"/>
    <w:link w:val="CommentSubjectChar"/>
    <w:uiPriority w:val="99"/>
    <w:semiHidden/>
    <w:unhideWhenUsed/>
    <w:rsid w:val="005E0E8E"/>
    <w:rPr>
      <w:b/>
      <w:bCs/>
    </w:rPr>
  </w:style>
  <w:style w:type="character" w:customStyle="1" w:styleId="CommentSubjectChar">
    <w:name w:val="Comment Subject Char"/>
    <w:basedOn w:val="CommentTextChar"/>
    <w:link w:val="CommentSubject"/>
    <w:uiPriority w:val="99"/>
    <w:semiHidden/>
    <w:rsid w:val="005E0E8E"/>
    <w:rPr>
      <w:rFonts w:ascii="Arial" w:hAnsi="Arial"/>
      <w:b/>
      <w:bCs/>
    </w:rPr>
  </w:style>
  <w:style w:type="paragraph" w:styleId="Revision">
    <w:name w:val="Revision"/>
    <w:hidden/>
    <w:uiPriority w:val="99"/>
    <w:semiHidden/>
    <w:rsid w:val="005E0E8E"/>
    <w:rPr>
      <w:rFonts w:ascii="Arial" w:hAnsi="Arial"/>
      <w:sz w:val="22"/>
    </w:rPr>
  </w:style>
  <w:style w:type="character" w:customStyle="1" w:styleId="ListParagraphChar">
    <w:name w:val="List Paragraph Char"/>
    <w:basedOn w:val="DefaultParagraphFont"/>
    <w:link w:val="ListParagraph"/>
    <w:uiPriority w:val="34"/>
    <w:rsid w:val="005E0E8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96090242">
      <w:bodyDiv w:val="1"/>
      <w:marLeft w:val="0"/>
      <w:marRight w:val="0"/>
      <w:marTop w:val="0"/>
      <w:marBottom w:val="0"/>
      <w:divBdr>
        <w:top w:val="none" w:sz="0" w:space="0" w:color="auto"/>
        <w:left w:val="none" w:sz="0" w:space="0" w:color="auto"/>
        <w:bottom w:val="none" w:sz="0" w:space="0" w:color="auto"/>
        <w:right w:val="none" w:sz="0" w:space="0" w:color="auto"/>
      </w:divBdr>
    </w:div>
    <w:div w:id="261380987">
      <w:bodyDiv w:val="1"/>
      <w:marLeft w:val="0"/>
      <w:marRight w:val="0"/>
      <w:marTop w:val="0"/>
      <w:marBottom w:val="0"/>
      <w:divBdr>
        <w:top w:val="none" w:sz="0" w:space="0" w:color="auto"/>
        <w:left w:val="none" w:sz="0" w:space="0" w:color="auto"/>
        <w:bottom w:val="none" w:sz="0" w:space="0" w:color="auto"/>
        <w:right w:val="none" w:sz="0" w:space="0" w:color="auto"/>
      </w:divBdr>
    </w:div>
    <w:div w:id="556089964">
      <w:bodyDiv w:val="1"/>
      <w:marLeft w:val="0"/>
      <w:marRight w:val="0"/>
      <w:marTop w:val="0"/>
      <w:marBottom w:val="0"/>
      <w:divBdr>
        <w:top w:val="none" w:sz="0" w:space="0" w:color="auto"/>
        <w:left w:val="none" w:sz="0" w:space="0" w:color="auto"/>
        <w:bottom w:val="none" w:sz="0" w:space="0" w:color="auto"/>
        <w:right w:val="none" w:sz="0" w:space="0" w:color="auto"/>
      </w:divBdr>
    </w:div>
    <w:div w:id="669798660">
      <w:bodyDiv w:val="1"/>
      <w:marLeft w:val="0"/>
      <w:marRight w:val="0"/>
      <w:marTop w:val="0"/>
      <w:marBottom w:val="0"/>
      <w:divBdr>
        <w:top w:val="none" w:sz="0" w:space="0" w:color="auto"/>
        <w:left w:val="none" w:sz="0" w:space="0" w:color="auto"/>
        <w:bottom w:val="none" w:sz="0" w:space="0" w:color="auto"/>
        <w:right w:val="none" w:sz="0" w:space="0" w:color="auto"/>
      </w:divBdr>
    </w:div>
    <w:div w:id="691421667">
      <w:bodyDiv w:val="1"/>
      <w:marLeft w:val="0"/>
      <w:marRight w:val="0"/>
      <w:marTop w:val="0"/>
      <w:marBottom w:val="0"/>
      <w:divBdr>
        <w:top w:val="none" w:sz="0" w:space="0" w:color="auto"/>
        <w:left w:val="none" w:sz="0" w:space="0" w:color="auto"/>
        <w:bottom w:val="none" w:sz="0" w:space="0" w:color="auto"/>
        <w:right w:val="none" w:sz="0" w:space="0" w:color="auto"/>
      </w:divBdr>
    </w:div>
    <w:div w:id="860514882">
      <w:bodyDiv w:val="1"/>
      <w:marLeft w:val="0"/>
      <w:marRight w:val="0"/>
      <w:marTop w:val="0"/>
      <w:marBottom w:val="0"/>
      <w:divBdr>
        <w:top w:val="none" w:sz="0" w:space="0" w:color="auto"/>
        <w:left w:val="none" w:sz="0" w:space="0" w:color="auto"/>
        <w:bottom w:val="none" w:sz="0" w:space="0" w:color="auto"/>
        <w:right w:val="none" w:sz="0" w:space="0" w:color="auto"/>
      </w:divBdr>
    </w:div>
    <w:div w:id="889880569">
      <w:bodyDiv w:val="1"/>
      <w:marLeft w:val="0"/>
      <w:marRight w:val="0"/>
      <w:marTop w:val="0"/>
      <w:marBottom w:val="0"/>
      <w:divBdr>
        <w:top w:val="none" w:sz="0" w:space="0" w:color="auto"/>
        <w:left w:val="none" w:sz="0" w:space="0" w:color="auto"/>
        <w:bottom w:val="none" w:sz="0" w:space="0" w:color="auto"/>
        <w:right w:val="none" w:sz="0" w:space="0" w:color="auto"/>
      </w:divBdr>
    </w:div>
    <w:div w:id="1029642339">
      <w:bodyDiv w:val="1"/>
      <w:marLeft w:val="0"/>
      <w:marRight w:val="0"/>
      <w:marTop w:val="0"/>
      <w:marBottom w:val="0"/>
      <w:divBdr>
        <w:top w:val="none" w:sz="0" w:space="0" w:color="auto"/>
        <w:left w:val="none" w:sz="0" w:space="0" w:color="auto"/>
        <w:bottom w:val="none" w:sz="0" w:space="0" w:color="auto"/>
        <w:right w:val="none" w:sz="0" w:space="0" w:color="auto"/>
      </w:divBdr>
    </w:div>
    <w:div w:id="1071922425">
      <w:bodyDiv w:val="1"/>
      <w:marLeft w:val="0"/>
      <w:marRight w:val="0"/>
      <w:marTop w:val="0"/>
      <w:marBottom w:val="0"/>
      <w:divBdr>
        <w:top w:val="none" w:sz="0" w:space="0" w:color="auto"/>
        <w:left w:val="none" w:sz="0" w:space="0" w:color="auto"/>
        <w:bottom w:val="none" w:sz="0" w:space="0" w:color="auto"/>
        <w:right w:val="none" w:sz="0" w:space="0" w:color="auto"/>
      </w:divBdr>
    </w:div>
    <w:div w:id="1197616968">
      <w:bodyDiv w:val="1"/>
      <w:marLeft w:val="0"/>
      <w:marRight w:val="0"/>
      <w:marTop w:val="0"/>
      <w:marBottom w:val="0"/>
      <w:divBdr>
        <w:top w:val="none" w:sz="0" w:space="0" w:color="auto"/>
        <w:left w:val="none" w:sz="0" w:space="0" w:color="auto"/>
        <w:bottom w:val="none" w:sz="0" w:space="0" w:color="auto"/>
        <w:right w:val="none" w:sz="0" w:space="0" w:color="auto"/>
      </w:divBdr>
    </w:div>
    <w:div w:id="1299989711">
      <w:bodyDiv w:val="1"/>
      <w:marLeft w:val="0"/>
      <w:marRight w:val="0"/>
      <w:marTop w:val="0"/>
      <w:marBottom w:val="0"/>
      <w:divBdr>
        <w:top w:val="none" w:sz="0" w:space="0" w:color="auto"/>
        <w:left w:val="none" w:sz="0" w:space="0" w:color="auto"/>
        <w:bottom w:val="none" w:sz="0" w:space="0" w:color="auto"/>
        <w:right w:val="none" w:sz="0" w:space="0" w:color="auto"/>
      </w:divBdr>
    </w:div>
    <w:div w:id="1304115321">
      <w:bodyDiv w:val="1"/>
      <w:marLeft w:val="0"/>
      <w:marRight w:val="0"/>
      <w:marTop w:val="0"/>
      <w:marBottom w:val="0"/>
      <w:divBdr>
        <w:top w:val="none" w:sz="0" w:space="0" w:color="auto"/>
        <w:left w:val="none" w:sz="0" w:space="0" w:color="auto"/>
        <w:bottom w:val="none" w:sz="0" w:space="0" w:color="auto"/>
        <w:right w:val="none" w:sz="0" w:space="0" w:color="auto"/>
      </w:divBdr>
    </w:div>
    <w:div w:id="1361932129">
      <w:bodyDiv w:val="1"/>
      <w:marLeft w:val="0"/>
      <w:marRight w:val="0"/>
      <w:marTop w:val="0"/>
      <w:marBottom w:val="0"/>
      <w:divBdr>
        <w:top w:val="none" w:sz="0" w:space="0" w:color="auto"/>
        <w:left w:val="none" w:sz="0" w:space="0" w:color="auto"/>
        <w:bottom w:val="none" w:sz="0" w:space="0" w:color="auto"/>
        <w:right w:val="none" w:sz="0" w:space="0" w:color="auto"/>
      </w:divBdr>
    </w:div>
    <w:div w:id="1731686466">
      <w:bodyDiv w:val="1"/>
      <w:marLeft w:val="0"/>
      <w:marRight w:val="0"/>
      <w:marTop w:val="0"/>
      <w:marBottom w:val="0"/>
      <w:divBdr>
        <w:top w:val="none" w:sz="0" w:space="0" w:color="auto"/>
        <w:left w:val="none" w:sz="0" w:space="0" w:color="auto"/>
        <w:bottom w:val="none" w:sz="0" w:space="0" w:color="auto"/>
        <w:right w:val="none" w:sz="0" w:space="0" w:color="auto"/>
      </w:divBdr>
    </w:div>
    <w:div w:id="1826167741">
      <w:bodyDiv w:val="1"/>
      <w:marLeft w:val="0"/>
      <w:marRight w:val="0"/>
      <w:marTop w:val="0"/>
      <w:marBottom w:val="0"/>
      <w:divBdr>
        <w:top w:val="none" w:sz="0" w:space="0" w:color="auto"/>
        <w:left w:val="none" w:sz="0" w:space="0" w:color="auto"/>
        <w:bottom w:val="none" w:sz="0" w:space="0" w:color="auto"/>
        <w:right w:val="none" w:sz="0" w:space="0" w:color="auto"/>
      </w:divBdr>
    </w:div>
    <w:div w:id="1962493742">
      <w:bodyDiv w:val="1"/>
      <w:marLeft w:val="0"/>
      <w:marRight w:val="0"/>
      <w:marTop w:val="0"/>
      <w:marBottom w:val="0"/>
      <w:divBdr>
        <w:top w:val="none" w:sz="0" w:space="0" w:color="auto"/>
        <w:left w:val="none" w:sz="0" w:space="0" w:color="auto"/>
        <w:bottom w:val="none" w:sz="0" w:space="0" w:color="auto"/>
        <w:right w:val="none" w:sz="0" w:space="0" w:color="auto"/>
      </w:divBdr>
    </w:div>
    <w:div w:id="202362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71B38-E977-4486-B7E7-81FF90975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20TH ANNIVERSARY STEERING COMMITTEE</vt:lpstr>
    </vt:vector>
  </TitlesOfParts>
  <Company>Diabetes Australia</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20TH ANNIVERSARY STEERING COMMITTEE</dc:title>
  <dc:creator>Anne Kemp</dc:creator>
  <cp:lastModifiedBy>Anne Kemp</cp:lastModifiedBy>
  <cp:revision>2</cp:revision>
  <cp:lastPrinted>2025-11-13T00:59:00Z</cp:lastPrinted>
  <dcterms:created xsi:type="dcterms:W3CDTF">2026-03-17T02:47:00Z</dcterms:created>
  <dcterms:modified xsi:type="dcterms:W3CDTF">2026-03-17T02:47:00Z</dcterms:modified>
</cp:coreProperties>
</file>